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79B5" w14:textId="21CDE69D" w:rsidR="00536B9B" w:rsidRDefault="00C16082" w:rsidP="00AA0855">
      <w:pPr>
        <w:pStyle w:val="Heading1"/>
        <w:spacing w:before="0" w:after="0"/>
        <w:rPr>
          <w:rFonts w:asciiTheme="majorHAnsi" w:hAnsiTheme="majorHAnsi"/>
        </w:rPr>
      </w:pPr>
      <w:r>
        <w:rPr>
          <w:rFonts w:asciiTheme="majorHAnsi" w:hAnsiTheme="majorHAnsi"/>
          <w:noProof/>
          <w:lang w:val="en-US"/>
        </w:rPr>
        <w:drawing>
          <wp:inline distT="0" distB="0" distL="0" distR="0" wp14:anchorId="7314CB48" wp14:editId="75942D2C">
            <wp:extent cx="4676775" cy="199542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ogo-large.tif"/>
                    <pic:cNvPicPr/>
                  </pic:nvPicPr>
                  <pic:blipFill>
                    <a:blip r:embed="rId6">
                      <a:extLst>
                        <a:ext uri="{28A0092B-C50C-407E-A947-70E740481C1C}">
                          <a14:useLocalDpi xmlns:a14="http://schemas.microsoft.com/office/drawing/2010/main" val="0"/>
                        </a:ext>
                      </a:extLst>
                    </a:blip>
                    <a:stretch>
                      <a:fillRect/>
                    </a:stretch>
                  </pic:blipFill>
                  <pic:spPr>
                    <a:xfrm>
                      <a:off x="0" y="0"/>
                      <a:ext cx="4687257" cy="1999896"/>
                    </a:xfrm>
                    <a:prstGeom prst="rect">
                      <a:avLst/>
                    </a:prstGeom>
                  </pic:spPr>
                </pic:pic>
              </a:graphicData>
            </a:graphic>
          </wp:inline>
        </w:drawing>
      </w:r>
    </w:p>
    <w:p w14:paraId="7BA36567" w14:textId="77777777" w:rsidR="00D13F26" w:rsidRDefault="00D13F26" w:rsidP="00AA0855">
      <w:pPr>
        <w:pStyle w:val="Heading1"/>
        <w:spacing w:before="0" w:after="0"/>
        <w:rPr>
          <w:rFonts w:ascii="Montserrat SemiBold" w:hAnsi="Montserrat SemiBold"/>
          <w:b/>
          <w:bCs/>
          <w:color w:val="632423" w:themeColor="accent2" w:themeShade="80"/>
          <w:lang w:val="en-US"/>
        </w:rPr>
      </w:pPr>
    </w:p>
    <w:p w14:paraId="343EF59C" w14:textId="77777777" w:rsidR="00C16082" w:rsidRPr="00C16082" w:rsidRDefault="00C16082" w:rsidP="00C16082">
      <w:pPr>
        <w:rPr>
          <w:lang w:val="en-US"/>
        </w:rPr>
      </w:pPr>
    </w:p>
    <w:p w14:paraId="3450DCED" w14:textId="64A41390" w:rsidR="00AA0855" w:rsidRPr="00310541" w:rsidRDefault="00D13F26" w:rsidP="00D13F26">
      <w:pPr>
        <w:pStyle w:val="Heading1"/>
        <w:spacing w:before="0" w:after="0"/>
        <w:jc w:val="center"/>
        <w:rPr>
          <w:rFonts w:ascii="Montserrat SemiBold" w:hAnsi="Montserrat SemiBold"/>
          <w:b/>
          <w:color w:val="632423" w:themeColor="accent2" w:themeShade="80"/>
        </w:rPr>
      </w:pPr>
      <w:r w:rsidRPr="00E57C99">
        <w:rPr>
          <w:rFonts w:ascii="Montserrat SemiBold" w:hAnsi="Montserrat SemiBold"/>
          <w:b/>
          <w:bCs/>
          <w:color w:val="5F497A" w:themeColor="accent4" w:themeShade="BF"/>
          <w:lang w:val="en-US"/>
        </w:rPr>
        <w:t>Apply for an </w:t>
      </w:r>
      <w:r w:rsidRPr="00E57C99">
        <w:rPr>
          <w:rFonts w:ascii="Montserrat SemiBold" w:hAnsi="Montserrat SemiBold"/>
          <w:b/>
          <w:bCs/>
          <w:i/>
          <w:iCs/>
          <w:color w:val="5F497A" w:themeColor="accent4" w:themeShade="BF"/>
          <w:lang w:val="en-US"/>
        </w:rPr>
        <w:t>MLA Bibliography</w:t>
      </w:r>
      <w:r w:rsidRPr="00E57C99">
        <w:rPr>
          <w:rFonts w:ascii="Montserrat SemiBold" w:hAnsi="Montserrat SemiBold"/>
          <w:b/>
          <w:bCs/>
          <w:color w:val="5F497A" w:themeColor="accent4" w:themeShade="BF"/>
          <w:lang w:val="en-US"/>
        </w:rPr>
        <w:t> Fellowship by 1 April</w:t>
      </w:r>
      <w:r w:rsidR="00E57C99">
        <w:rPr>
          <w:rFonts w:ascii="Montserrat SemiBold" w:hAnsi="Montserrat SemiBold"/>
          <w:b/>
          <w:bCs/>
          <w:color w:val="5F497A" w:themeColor="accent4" w:themeShade="BF"/>
          <w:lang w:val="en-US"/>
        </w:rPr>
        <w:t xml:space="preserve"> 2021</w:t>
      </w:r>
    </w:p>
    <w:p w14:paraId="3BF6AF22" w14:textId="77777777" w:rsidR="00D13F26" w:rsidRPr="00D13F26" w:rsidRDefault="00D13F26" w:rsidP="00D13F26"/>
    <w:p w14:paraId="00000002" w14:textId="77777777" w:rsidR="00A938D9" w:rsidRPr="004679A6" w:rsidRDefault="00A938D9">
      <w:pPr>
        <w:rPr>
          <w:rFonts w:asciiTheme="majorHAnsi" w:hAnsiTheme="majorHAnsi"/>
          <w:b/>
        </w:rPr>
      </w:pPr>
    </w:p>
    <w:p w14:paraId="458A3645" w14:textId="76589C34" w:rsidR="00D13F26" w:rsidRDefault="00045967" w:rsidP="00D13F26">
      <w:pPr>
        <w:jc w:val="both"/>
        <w:rPr>
          <w:rFonts w:ascii="Montserrat Medium" w:hAnsi="Montserrat Medium"/>
          <w:sz w:val="24"/>
          <w:szCs w:val="24"/>
        </w:rPr>
      </w:pPr>
      <w:r w:rsidRPr="00045967">
        <w:rPr>
          <w:rFonts w:ascii="Montserrat Medium" w:hAnsi="Montserrat Medium"/>
          <w:sz w:val="24"/>
          <w:szCs w:val="24"/>
        </w:rPr>
        <w:t xml:space="preserve">The </w:t>
      </w:r>
      <w:r w:rsidRPr="00045967">
        <w:rPr>
          <w:rFonts w:ascii="Montserrat Medium" w:hAnsi="Montserrat Medium"/>
          <w:i/>
          <w:sz w:val="24"/>
          <w:szCs w:val="24"/>
        </w:rPr>
        <w:t>MLA International Bibliography</w:t>
      </w:r>
      <w:r w:rsidRPr="00045967">
        <w:rPr>
          <w:rFonts w:ascii="Montserrat Medium" w:hAnsi="Montserrat Medium"/>
          <w:sz w:val="24"/>
          <w:szCs w:val="24"/>
        </w:rPr>
        <w:t xml:space="preserve"> is accepting applications for three-year </w:t>
      </w:r>
      <w:r w:rsidR="0090548C">
        <w:rPr>
          <w:rFonts w:ascii="Montserrat Medium" w:hAnsi="Montserrat Medium"/>
          <w:sz w:val="24"/>
          <w:szCs w:val="24"/>
        </w:rPr>
        <w:t>field-bibliography fellowships.</w:t>
      </w:r>
      <w:r w:rsidRPr="00045967">
        <w:rPr>
          <w:rFonts w:ascii="Montserrat Medium" w:hAnsi="Montserrat Medium"/>
          <w:sz w:val="24"/>
          <w:szCs w:val="24"/>
        </w:rPr>
        <w:t xml:space="preserve"> MLA field bibliographers examine scholarly materials and submit bibliographic and indexing information for citations in the </w:t>
      </w:r>
      <w:r w:rsidRPr="00536829">
        <w:rPr>
          <w:rFonts w:ascii="Montserrat Medium" w:hAnsi="Montserrat Medium"/>
          <w:sz w:val="24"/>
          <w:szCs w:val="24"/>
        </w:rPr>
        <w:t>Bibliography</w:t>
      </w:r>
      <w:r w:rsidR="0090548C" w:rsidRPr="00536829">
        <w:rPr>
          <w:rFonts w:ascii="Montserrat Medium" w:hAnsi="Montserrat Medium"/>
          <w:sz w:val="24"/>
          <w:szCs w:val="24"/>
        </w:rPr>
        <w:t>.</w:t>
      </w:r>
      <w:r w:rsidRPr="00045967">
        <w:rPr>
          <w:rFonts w:ascii="Montserrat Medium" w:hAnsi="Montserrat Medium"/>
          <w:sz w:val="24"/>
          <w:szCs w:val="24"/>
        </w:rPr>
        <w:t xml:space="preserve"> Open to all MLA members, inclu</w:t>
      </w:r>
      <w:r w:rsidR="000E2BEB">
        <w:rPr>
          <w:rFonts w:ascii="Montserrat Medium" w:hAnsi="Montserrat Medium"/>
          <w:sz w:val="24"/>
          <w:szCs w:val="24"/>
        </w:rPr>
        <w:t>ding graduate students, the 2021</w:t>
      </w:r>
      <w:r w:rsidRPr="00045967">
        <w:rPr>
          <w:rFonts w:ascii="Montserrat Medium" w:hAnsi="Montserrat Medium"/>
          <w:sz w:val="24"/>
          <w:szCs w:val="24"/>
        </w:rPr>
        <w:t xml:space="preserve"> fello</w:t>
      </w:r>
      <w:r w:rsidR="00E57C99">
        <w:rPr>
          <w:rFonts w:ascii="Montserrat Medium" w:hAnsi="Montserrat Medium"/>
          <w:sz w:val="24"/>
          <w:szCs w:val="24"/>
        </w:rPr>
        <w:t>wships will run from 1 July 2021 to 30 June 2024</w:t>
      </w:r>
      <w:r w:rsidRPr="00045967">
        <w:rPr>
          <w:rFonts w:ascii="Montserrat Medium" w:hAnsi="Montserrat Medium"/>
          <w:sz w:val="24"/>
          <w:szCs w:val="24"/>
        </w:rPr>
        <w:t>.</w:t>
      </w:r>
    </w:p>
    <w:p w14:paraId="394F43E0" w14:textId="77777777" w:rsidR="00045967" w:rsidRPr="000E3D9B" w:rsidRDefault="00045967" w:rsidP="00D13F26">
      <w:pPr>
        <w:jc w:val="both"/>
        <w:rPr>
          <w:rFonts w:ascii="Montserrat Medium" w:hAnsi="Montserrat Medium"/>
          <w:sz w:val="24"/>
          <w:szCs w:val="24"/>
        </w:rPr>
      </w:pPr>
    </w:p>
    <w:p w14:paraId="3038C2F2" w14:textId="67A0621D" w:rsidR="00D13F26" w:rsidRPr="000E3D9B" w:rsidRDefault="00045967" w:rsidP="00D13F26">
      <w:pPr>
        <w:jc w:val="both"/>
        <w:rPr>
          <w:rFonts w:ascii="Montserrat Medium" w:hAnsi="Montserrat Medium"/>
          <w:sz w:val="24"/>
          <w:szCs w:val="24"/>
        </w:rPr>
      </w:pPr>
      <w:r w:rsidRPr="00045967">
        <w:rPr>
          <w:rFonts w:ascii="Montserrat Medium" w:hAnsi="Montserrat Medium"/>
          <w:sz w:val="24"/>
          <w:szCs w:val="24"/>
        </w:rPr>
        <w:t>Field bibliographers perform a valuable service for the profession and receive institutional recognition while deepening their knowledge of the field as well as their research skills. The MLA provides materials and training and waives registration fees for fellows attending training s</w:t>
      </w:r>
      <w:r w:rsidR="0090548C">
        <w:rPr>
          <w:rFonts w:ascii="Montserrat Medium" w:hAnsi="Montserrat Medium"/>
          <w:sz w:val="24"/>
          <w:szCs w:val="24"/>
        </w:rPr>
        <w:t xml:space="preserve">essions at the MLA convention. </w:t>
      </w:r>
      <w:r w:rsidRPr="00045967">
        <w:rPr>
          <w:rFonts w:ascii="Montserrat Medium" w:hAnsi="Montserrat Medium"/>
          <w:sz w:val="24"/>
          <w:szCs w:val="24"/>
        </w:rPr>
        <w:t xml:space="preserve">On completion of the fellowship, fellows receive a $500 stipend and a certificate </w:t>
      </w:r>
      <w:r w:rsidR="00B54D23">
        <w:rPr>
          <w:rFonts w:ascii="Montserrat Medium" w:hAnsi="Montserrat Medium"/>
          <w:sz w:val="24"/>
          <w:szCs w:val="24"/>
        </w:rPr>
        <w:t xml:space="preserve">presented </w:t>
      </w:r>
      <w:r w:rsidRPr="00045967">
        <w:rPr>
          <w:rFonts w:ascii="Montserrat Medium" w:hAnsi="Montserrat Medium"/>
          <w:sz w:val="24"/>
          <w:szCs w:val="24"/>
        </w:rPr>
        <w:t>at the convention awards ceremony.</w:t>
      </w:r>
    </w:p>
    <w:p w14:paraId="2364D66D" w14:textId="77777777" w:rsidR="00D13F26" w:rsidRPr="000E3D9B" w:rsidRDefault="00D13F26" w:rsidP="00D13F26">
      <w:pPr>
        <w:jc w:val="both"/>
        <w:rPr>
          <w:rFonts w:ascii="Montserrat Medium" w:hAnsi="Montserrat Medium"/>
          <w:sz w:val="24"/>
          <w:szCs w:val="24"/>
        </w:rPr>
      </w:pPr>
    </w:p>
    <w:p w14:paraId="0625C360" w14:textId="129E5BF5" w:rsidR="0076532F" w:rsidRDefault="00D13F26">
      <w:pPr>
        <w:jc w:val="both"/>
        <w:rPr>
          <w:rFonts w:ascii="Montserrat Medium" w:hAnsi="Montserrat Medium"/>
          <w:sz w:val="24"/>
          <w:szCs w:val="24"/>
        </w:rPr>
      </w:pPr>
      <w:r w:rsidRPr="000E3D9B">
        <w:rPr>
          <w:rFonts w:ascii="Montserrat Medium" w:hAnsi="Montserrat Medium"/>
          <w:sz w:val="24"/>
          <w:szCs w:val="24"/>
        </w:rPr>
        <w:t xml:space="preserve">For more information and to submit an application, visit the </w:t>
      </w:r>
      <w:hyperlink r:id="rId7" w:history="1">
        <w:r w:rsidRPr="00F53D8F">
          <w:rPr>
            <w:rStyle w:val="Hyperlink"/>
            <w:rFonts w:ascii="Montserrat Medium" w:hAnsi="Montserrat Medium"/>
            <w:i/>
            <w:sz w:val="24"/>
            <w:szCs w:val="24"/>
          </w:rPr>
          <w:t>MLA Bibliography</w:t>
        </w:r>
        <w:r w:rsidRPr="00F53D8F">
          <w:rPr>
            <w:rStyle w:val="Hyperlink"/>
            <w:rFonts w:ascii="Montserrat Medium" w:hAnsi="Montserrat Medium"/>
            <w:sz w:val="24"/>
            <w:szCs w:val="24"/>
          </w:rPr>
          <w:t xml:space="preserve"> Fellowships</w:t>
        </w:r>
      </w:hyperlink>
      <w:r w:rsidR="00BF00D6">
        <w:rPr>
          <w:rFonts w:ascii="Montserrat Medium" w:hAnsi="Montserrat Medium"/>
          <w:sz w:val="24"/>
          <w:szCs w:val="24"/>
        </w:rPr>
        <w:t xml:space="preserve"> web</w:t>
      </w:r>
      <w:r w:rsidRPr="000E3D9B">
        <w:rPr>
          <w:rFonts w:ascii="Montserrat Medium" w:hAnsi="Montserrat Medium"/>
          <w:sz w:val="24"/>
          <w:szCs w:val="24"/>
        </w:rPr>
        <w:t>pag</w:t>
      </w:r>
      <w:r w:rsidR="00045967">
        <w:rPr>
          <w:rFonts w:ascii="Montserrat Medium" w:hAnsi="Montserrat Medium"/>
          <w:sz w:val="24"/>
          <w:szCs w:val="24"/>
        </w:rPr>
        <w:t>e</w:t>
      </w:r>
      <w:r w:rsidR="00F53D8F">
        <w:rPr>
          <w:rFonts w:ascii="Montserrat Medium" w:hAnsi="Montserrat Medium"/>
          <w:sz w:val="24"/>
          <w:szCs w:val="24"/>
        </w:rPr>
        <w:t xml:space="preserve">. </w:t>
      </w:r>
      <w:r w:rsidR="00045967">
        <w:rPr>
          <w:rFonts w:ascii="Montserrat Medium" w:hAnsi="Montserrat Medium"/>
          <w:sz w:val="24"/>
          <w:szCs w:val="24"/>
        </w:rPr>
        <w:t>Applications are due 1 April</w:t>
      </w:r>
      <w:r w:rsidR="00E57C99">
        <w:rPr>
          <w:rFonts w:ascii="Montserrat Medium" w:hAnsi="Montserrat Medium"/>
          <w:sz w:val="24"/>
          <w:szCs w:val="24"/>
        </w:rPr>
        <w:t xml:space="preserve"> 2021</w:t>
      </w:r>
      <w:r w:rsidR="000E3D9B">
        <w:rPr>
          <w:rFonts w:ascii="Montserrat Medium" w:hAnsi="Montserrat Medium"/>
          <w:sz w:val="24"/>
          <w:szCs w:val="24"/>
        </w:rPr>
        <w:t>.</w:t>
      </w:r>
    </w:p>
    <w:p w14:paraId="39990D00" w14:textId="603A8D8F" w:rsidR="00BD51E5" w:rsidRDefault="00BD51E5">
      <w:pPr>
        <w:jc w:val="both"/>
        <w:rPr>
          <w:rFonts w:ascii="Montserrat Medium" w:hAnsi="Montserrat Medium"/>
          <w:sz w:val="24"/>
          <w:szCs w:val="24"/>
        </w:rPr>
      </w:pPr>
    </w:p>
    <w:p w14:paraId="2B8702F2" w14:textId="4EACB088" w:rsidR="00BD51E5" w:rsidRPr="000E3D9B" w:rsidRDefault="00BD51E5">
      <w:pPr>
        <w:jc w:val="both"/>
        <w:rPr>
          <w:rFonts w:ascii="Montserrat Medium" w:hAnsi="Montserrat Medium"/>
          <w:sz w:val="24"/>
          <w:szCs w:val="24"/>
        </w:rPr>
      </w:pPr>
      <w:bookmarkStart w:id="0" w:name="_GoBack"/>
      <w:bookmarkEnd w:id="0"/>
    </w:p>
    <w:sectPr w:rsidR="00BD51E5" w:rsidRPr="000E3D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938D9"/>
    <w:rsid w:val="0000705D"/>
    <w:rsid w:val="00045967"/>
    <w:rsid w:val="00045DBA"/>
    <w:rsid w:val="0006216D"/>
    <w:rsid w:val="000E2BEB"/>
    <w:rsid w:val="000E3D9B"/>
    <w:rsid w:val="001C4987"/>
    <w:rsid w:val="00293E03"/>
    <w:rsid w:val="002C61A1"/>
    <w:rsid w:val="00310541"/>
    <w:rsid w:val="004633DA"/>
    <w:rsid w:val="004679A6"/>
    <w:rsid w:val="004B733A"/>
    <w:rsid w:val="00536829"/>
    <w:rsid w:val="00536B9B"/>
    <w:rsid w:val="0072430D"/>
    <w:rsid w:val="0076532F"/>
    <w:rsid w:val="00792CFB"/>
    <w:rsid w:val="0090548C"/>
    <w:rsid w:val="00912D57"/>
    <w:rsid w:val="0092681B"/>
    <w:rsid w:val="0093468F"/>
    <w:rsid w:val="00937248"/>
    <w:rsid w:val="009832AB"/>
    <w:rsid w:val="00A8062E"/>
    <w:rsid w:val="00A938D9"/>
    <w:rsid w:val="00AA0855"/>
    <w:rsid w:val="00B54D23"/>
    <w:rsid w:val="00BA7BE8"/>
    <w:rsid w:val="00BD51E5"/>
    <w:rsid w:val="00BF00D6"/>
    <w:rsid w:val="00C16082"/>
    <w:rsid w:val="00C86D65"/>
    <w:rsid w:val="00CB3E90"/>
    <w:rsid w:val="00CC2EC3"/>
    <w:rsid w:val="00D13F26"/>
    <w:rsid w:val="00D20754"/>
    <w:rsid w:val="00D847FA"/>
    <w:rsid w:val="00DB56CA"/>
    <w:rsid w:val="00E57C99"/>
    <w:rsid w:val="00E6019F"/>
    <w:rsid w:val="00F53D8F"/>
    <w:rsid w:val="00F7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68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F9"/>
    <w:rPr>
      <w:rFonts w:ascii="Tahoma" w:hAnsi="Tahoma" w:cs="Tahoma"/>
      <w:sz w:val="16"/>
      <w:szCs w:val="16"/>
    </w:rPr>
  </w:style>
  <w:style w:type="character" w:styleId="Hyperlink">
    <w:name w:val="Hyperlink"/>
    <w:basedOn w:val="DefaultParagraphFont"/>
    <w:uiPriority w:val="99"/>
    <w:unhideWhenUsed/>
    <w:rsid w:val="00D13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68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F9"/>
    <w:rPr>
      <w:rFonts w:ascii="Tahoma" w:hAnsi="Tahoma" w:cs="Tahoma"/>
      <w:sz w:val="16"/>
      <w:szCs w:val="16"/>
    </w:rPr>
  </w:style>
  <w:style w:type="character" w:styleId="Hyperlink">
    <w:name w:val="Hyperlink"/>
    <w:basedOn w:val="DefaultParagraphFont"/>
    <w:uiPriority w:val="99"/>
    <w:unhideWhenUsed/>
    <w:rsid w:val="00D1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la.org/Publications/MLA-International-Bibliography/About-the-MLA-International-Bibliography/MLA-Field-Bibliographers/MLA-Bibliography-Fellowshi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01C1-11B6-47A3-B023-F25EE665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Chriselle Tidrick</dc:creator>
  <cp:lastModifiedBy>Windows User</cp:lastModifiedBy>
  <cp:revision>3</cp:revision>
  <cp:lastPrinted>2021-02-01T22:58:00Z</cp:lastPrinted>
  <dcterms:created xsi:type="dcterms:W3CDTF">2021-02-01T23:17:00Z</dcterms:created>
  <dcterms:modified xsi:type="dcterms:W3CDTF">2021-02-02T18:44:00Z</dcterms:modified>
</cp:coreProperties>
</file>