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49" w:rsidRPr="003F1749" w:rsidRDefault="003F1749" w:rsidP="003F1749">
      <w:pPr>
        <w:rPr>
          <w:rFonts w:ascii="Arial" w:eastAsia="Times New Roman" w:hAnsi="Arial" w:cs="Arial"/>
          <w:color w:val="000000"/>
          <w:sz w:val="23"/>
          <w:szCs w:val="23"/>
        </w:rPr>
      </w:pPr>
      <w:bookmarkStart w:id="0" w:name="_GoBack"/>
      <w:r w:rsidRPr="003F1749">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288118" cy="1554480"/>
            <wp:effectExtent l="0" t="0" r="7620" b="7620"/>
            <wp:wrapTight wrapText="bothSides">
              <wp:wrapPolygon edited="0">
                <wp:start x="0" y="0"/>
                <wp:lineTo x="0" y="21441"/>
                <wp:lineTo x="21525" y="21441"/>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8118" cy="1554480"/>
                    </a:xfrm>
                    <a:prstGeom prst="rect">
                      <a:avLst/>
                    </a:prstGeom>
                  </pic:spPr>
                </pic:pic>
              </a:graphicData>
            </a:graphic>
            <wp14:sizeRelH relativeFrom="page">
              <wp14:pctWidth>0</wp14:pctWidth>
            </wp14:sizeRelH>
            <wp14:sizeRelV relativeFrom="page">
              <wp14:pctHeight>0</wp14:pctHeight>
            </wp14:sizeRelV>
          </wp:anchor>
        </w:drawing>
      </w:r>
      <w:r w:rsidRPr="003F1749">
        <w:rPr>
          <w:rFonts w:ascii="Arial" w:eastAsia="Times New Roman" w:hAnsi="Arial" w:cs="Arial"/>
          <w:color w:val="000000"/>
        </w:rPr>
        <w:t xml:space="preserve">The Korea Society is pleased to </w:t>
      </w:r>
      <w:bookmarkEnd w:id="0"/>
      <w:r w:rsidRPr="003F1749">
        <w:rPr>
          <w:rFonts w:ascii="Arial" w:eastAsia="Times New Roman" w:hAnsi="Arial" w:cs="Arial"/>
          <w:color w:val="000000"/>
        </w:rPr>
        <w:t>announce that the winner of the 7th Annual Sherman Family Korea Emerging Scholar Lecture Competition is Dr. </w:t>
      </w:r>
      <w:proofErr w:type="spellStart"/>
      <w:r w:rsidRPr="003F1749">
        <w:rPr>
          <w:rFonts w:ascii="Arial" w:eastAsia="Times New Roman" w:hAnsi="Arial" w:cs="Arial"/>
          <w:b/>
          <w:bCs/>
          <w:color w:val="000000"/>
        </w:rPr>
        <w:t>Munseob</w:t>
      </w:r>
      <w:proofErr w:type="spellEnd"/>
      <w:r w:rsidRPr="003F1749">
        <w:rPr>
          <w:rFonts w:ascii="Arial" w:eastAsia="Times New Roman" w:hAnsi="Arial" w:cs="Arial"/>
          <w:b/>
          <w:bCs/>
          <w:color w:val="000000"/>
        </w:rPr>
        <w:t xml:space="preserve"> Lee</w:t>
      </w:r>
      <w:r w:rsidRPr="003F1749">
        <w:rPr>
          <w:rFonts w:ascii="Arial" w:eastAsia="Times New Roman" w:hAnsi="Arial" w:cs="Arial"/>
          <w:color w:val="000000"/>
        </w:rPr>
        <w:t>, Assistant Professor at the University of California San Diego. Dr. Lee will address </w:t>
      </w:r>
      <w:r w:rsidRPr="003F1749">
        <w:rPr>
          <w:rFonts w:ascii="Arial" w:eastAsia="Times New Roman" w:hAnsi="Arial" w:cs="Arial"/>
          <w:b/>
          <w:bCs/>
          <w:i/>
          <w:iCs/>
          <w:color w:val="000000"/>
        </w:rPr>
        <w:t>The Return of Industrial Policy: Lessons from Korea</w:t>
      </w:r>
      <w:r w:rsidRPr="003F1749">
        <w:rPr>
          <w:rFonts w:ascii="Arial" w:eastAsia="Times New Roman" w:hAnsi="Arial" w:cs="Arial"/>
          <w:color w:val="000000"/>
        </w:rPr>
        <w:t>.</w:t>
      </w:r>
      <w:r w:rsidRPr="003F1749">
        <w:rPr>
          <w:rFonts w:ascii="Arial" w:eastAsia="Times New Roman" w:hAnsi="Arial" w:cs="Arial"/>
          <w:color w:val="000000"/>
        </w:rPr>
        <w:br/>
      </w:r>
      <w:r w:rsidRPr="003F1749">
        <w:rPr>
          <w:rFonts w:ascii="Arial" w:eastAsia="Times New Roman" w:hAnsi="Arial" w:cs="Arial"/>
          <w:color w:val="000000"/>
        </w:rPr>
        <w:br/>
        <w:t>Industrial policy is making a comeback. Signs of government intervention in support of industry are visible not only in China, but in the U.S., Europe, and Asia. Drawing lessons learned from Korea’s experience, Lee provides important insights for today’s policy-makers. A notable case to be discussed is the Korean government's implementation of the heavy and chemical industry drive in 1973. While that policy yielded positive outcomes for the targeted industries, it also resulted in a higher concentration within those sectors.</w:t>
      </w:r>
      <w:r w:rsidRPr="003F1749">
        <w:rPr>
          <w:rFonts w:ascii="Arial" w:eastAsia="Times New Roman" w:hAnsi="Arial" w:cs="Arial"/>
          <w:color w:val="000000"/>
        </w:rPr>
        <w:br/>
      </w:r>
      <w:r w:rsidRPr="003F1749">
        <w:rPr>
          <w:rFonts w:ascii="Arial" w:eastAsia="Times New Roman" w:hAnsi="Arial" w:cs="Arial"/>
          <w:color w:val="000000"/>
        </w:rPr>
        <w:br/>
        <w:t>Lee emphasizes the intricate nature of industrial policy and stresses the need for a thorough evaluation of its costs and benefits before implementation, especially now given the current bipartisan support for substantial bills in the U.S. aimed at revitalizing industrial policy. As one reviewer stated, “At this critical time Lee revisits the effectiveness of Korean industrial policy during a high development phase to glean useful insights for Korea, U.S., and beyond.”</w:t>
      </w:r>
    </w:p>
    <w:p w:rsidR="003F1749" w:rsidRPr="003F1749" w:rsidRDefault="003F1749" w:rsidP="003F1749">
      <w:pPr>
        <w:shd w:val="clear" w:color="auto" w:fill="FFFFFF"/>
        <w:spacing w:after="225" w:line="240" w:lineRule="auto"/>
        <w:jc w:val="center"/>
        <w:rPr>
          <w:rFonts w:ascii="Arial" w:eastAsia="Times New Roman" w:hAnsi="Arial" w:cs="Arial"/>
          <w:color w:val="000000"/>
          <w:sz w:val="23"/>
          <w:szCs w:val="23"/>
        </w:rPr>
      </w:pPr>
      <w:r w:rsidRPr="003F1749">
        <w:rPr>
          <w:rFonts w:ascii="Arial" w:eastAsia="Times New Roman" w:hAnsi="Arial" w:cs="Arial"/>
          <w:b/>
          <w:bCs/>
          <w:color w:val="000000"/>
          <w:sz w:val="24"/>
          <w:szCs w:val="24"/>
        </w:rPr>
        <w:t>2023 Sherman Family Korea Emerging Scholar Lecture</w:t>
      </w:r>
      <w:r w:rsidRPr="003F1749">
        <w:rPr>
          <w:rFonts w:ascii="Arial" w:eastAsia="Times New Roman" w:hAnsi="Arial" w:cs="Arial"/>
          <w:color w:val="000000"/>
          <w:sz w:val="24"/>
          <w:szCs w:val="24"/>
        </w:rPr>
        <w:br/>
      </w:r>
      <w:proofErr w:type="gramStart"/>
      <w:r w:rsidRPr="003F1749">
        <w:rPr>
          <w:rFonts w:ascii="Arial" w:eastAsia="Times New Roman" w:hAnsi="Arial" w:cs="Arial"/>
          <w:i/>
          <w:iCs/>
          <w:color w:val="000000"/>
          <w:sz w:val="24"/>
          <w:szCs w:val="24"/>
        </w:rPr>
        <w:t>The</w:t>
      </w:r>
      <w:proofErr w:type="gramEnd"/>
      <w:r w:rsidRPr="003F1749">
        <w:rPr>
          <w:rFonts w:ascii="Arial" w:eastAsia="Times New Roman" w:hAnsi="Arial" w:cs="Arial"/>
          <w:i/>
          <w:iCs/>
          <w:color w:val="000000"/>
          <w:sz w:val="24"/>
          <w:szCs w:val="24"/>
        </w:rPr>
        <w:t xml:space="preserve"> Return of Industrial Policy: Lessons from Korea</w:t>
      </w:r>
      <w:r w:rsidRPr="003F1749">
        <w:rPr>
          <w:rFonts w:ascii="Arial" w:eastAsia="Times New Roman" w:hAnsi="Arial" w:cs="Arial"/>
          <w:color w:val="000000"/>
          <w:sz w:val="24"/>
          <w:szCs w:val="24"/>
        </w:rPr>
        <w:br/>
      </w:r>
      <w:proofErr w:type="spellStart"/>
      <w:r w:rsidRPr="003F1749">
        <w:rPr>
          <w:rFonts w:ascii="Arial" w:eastAsia="Times New Roman" w:hAnsi="Arial" w:cs="Arial"/>
          <w:color w:val="000000"/>
          <w:sz w:val="24"/>
          <w:szCs w:val="24"/>
        </w:rPr>
        <w:t>Munseob</w:t>
      </w:r>
      <w:proofErr w:type="spellEnd"/>
      <w:r w:rsidRPr="003F1749">
        <w:rPr>
          <w:rFonts w:ascii="Arial" w:eastAsia="Times New Roman" w:hAnsi="Arial" w:cs="Arial"/>
          <w:color w:val="000000"/>
          <w:sz w:val="24"/>
          <w:szCs w:val="24"/>
        </w:rPr>
        <w:t xml:space="preserve"> Lee</w:t>
      </w:r>
    </w:p>
    <w:p w:rsidR="003F1749" w:rsidRPr="003F1749" w:rsidRDefault="003F1749" w:rsidP="003F1749">
      <w:pPr>
        <w:shd w:val="clear" w:color="auto" w:fill="FFFFFF"/>
        <w:spacing w:after="225" w:line="240" w:lineRule="auto"/>
        <w:jc w:val="center"/>
        <w:rPr>
          <w:rFonts w:ascii="Arial" w:eastAsia="Times New Roman" w:hAnsi="Arial" w:cs="Arial"/>
          <w:color w:val="000000"/>
          <w:sz w:val="23"/>
          <w:szCs w:val="23"/>
        </w:rPr>
      </w:pPr>
      <w:r w:rsidRPr="003F1749">
        <w:rPr>
          <w:rFonts w:ascii="Arial" w:eastAsia="Times New Roman" w:hAnsi="Arial" w:cs="Arial"/>
          <w:color w:val="000000"/>
          <w:sz w:val="24"/>
          <w:szCs w:val="24"/>
        </w:rPr>
        <w:t>Wednesday, November 1, 2023 | 6 PM (EDT)</w:t>
      </w:r>
      <w:r w:rsidRPr="003F1749">
        <w:rPr>
          <w:rFonts w:ascii="Arial" w:eastAsia="Times New Roman" w:hAnsi="Arial" w:cs="Arial"/>
          <w:color w:val="000000"/>
          <w:sz w:val="23"/>
          <w:szCs w:val="23"/>
        </w:rPr>
        <w:t> </w:t>
      </w:r>
    </w:p>
    <w:tbl>
      <w:tblPr>
        <w:tblW w:w="0" w:type="auto"/>
        <w:tblCellSpacing w:w="0" w:type="dxa"/>
        <w:shd w:val="clear" w:color="auto" w:fill="DD3928"/>
        <w:tblCellMar>
          <w:left w:w="0" w:type="dxa"/>
          <w:right w:w="0" w:type="dxa"/>
        </w:tblCellMar>
        <w:tblLook w:val="04A0" w:firstRow="1" w:lastRow="0" w:firstColumn="1" w:lastColumn="0" w:noHBand="0" w:noVBand="1"/>
      </w:tblPr>
      <w:tblGrid>
        <w:gridCol w:w="9000"/>
      </w:tblGrid>
      <w:tr w:rsidR="003F1749" w:rsidRPr="003F1749" w:rsidTr="003F1749">
        <w:trPr>
          <w:tblCellSpacing w:w="0" w:type="dxa"/>
        </w:trPr>
        <w:tc>
          <w:tcPr>
            <w:tcW w:w="9000" w:type="dxa"/>
            <w:shd w:val="clear" w:color="auto" w:fill="DD3928"/>
            <w:tcMar>
              <w:top w:w="300" w:type="dxa"/>
              <w:left w:w="300" w:type="dxa"/>
              <w:bottom w:w="300" w:type="dxa"/>
              <w:right w:w="300" w:type="dxa"/>
            </w:tcMar>
            <w:vAlign w:val="center"/>
            <w:hideMark/>
          </w:tcPr>
          <w:p w:rsidR="003F1749" w:rsidRPr="003F1749" w:rsidRDefault="003F1749" w:rsidP="003F1749">
            <w:pPr>
              <w:spacing w:after="0" w:line="240" w:lineRule="auto"/>
              <w:jc w:val="center"/>
              <w:rPr>
                <w:rFonts w:ascii="Helvetica" w:eastAsia="Times New Roman" w:hAnsi="Helvetica" w:cs="Helvetica"/>
                <w:color w:val="777777"/>
                <w:sz w:val="30"/>
                <w:szCs w:val="30"/>
              </w:rPr>
            </w:pPr>
            <w:hyperlink r:id="rId5" w:tgtFrame="_blank" w:tooltip="Register Now" w:history="1">
              <w:r w:rsidRPr="003F1749">
                <w:rPr>
                  <w:rFonts w:ascii="Helvetica" w:eastAsia="Times New Roman" w:hAnsi="Helvetica" w:cs="Helvetica"/>
                  <w:b/>
                  <w:bCs/>
                  <w:color w:val="FFFFFF"/>
                  <w:sz w:val="30"/>
                  <w:szCs w:val="30"/>
                </w:rPr>
                <w:t xml:space="preserve">Click Here to Receive a </w:t>
              </w:r>
              <w:r w:rsidRPr="003F1749">
                <w:rPr>
                  <w:rFonts w:ascii="Helvetica" w:eastAsia="Times New Roman" w:hAnsi="Helvetica" w:cs="Helvetica"/>
                  <w:b/>
                  <w:bCs/>
                  <w:color w:val="FFFFFF"/>
                  <w:sz w:val="30"/>
                  <w:szCs w:val="30"/>
                </w:rPr>
                <w:t>V</w:t>
              </w:r>
              <w:r w:rsidRPr="003F1749">
                <w:rPr>
                  <w:rFonts w:ascii="Helvetica" w:eastAsia="Times New Roman" w:hAnsi="Helvetica" w:cs="Helvetica"/>
                  <w:b/>
                  <w:bCs/>
                  <w:color w:val="FFFFFF"/>
                  <w:sz w:val="30"/>
                  <w:szCs w:val="30"/>
                </w:rPr>
                <w:t>iewing Link</w:t>
              </w:r>
            </w:hyperlink>
          </w:p>
        </w:tc>
      </w:tr>
    </w:tbl>
    <w:p w:rsidR="003F1749" w:rsidRPr="003F1749" w:rsidRDefault="003F1749" w:rsidP="003F1749">
      <w:pPr>
        <w:shd w:val="clear" w:color="auto" w:fill="FFFFFF"/>
        <w:spacing w:after="225" w:line="240" w:lineRule="auto"/>
        <w:rPr>
          <w:rFonts w:ascii="Arial" w:eastAsia="Times New Roman" w:hAnsi="Arial" w:cs="Arial"/>
          <w:color w:val="000000"/>
          <w:sz w:val="23"/>
          <w:szCs w:val="23"/>
        </w:rPr>
      </w:pPr>
      <w:r w:rsidRPr="003F1749">
        <w:rPr>
          <w:rFonts w:ascii="Arial" w:eastAsia="Times New Roman" w:hAnsi="Arial" w:cs="Arial"/>
          <w:color w:val="000000"/>
          <w:sz w:val="23"/>
          <w:szCs w:val="23"/>
        </w:rPr>
        <w:t> </w:t>
      </w:r>
    </w:p>
    <w:tbl>
      <w:tblPr>
        <w:tblW w:w="0" w:type="auto"/>
        <w:tblCellSpacing w:w="0" w:type="dxa"/>
        <w:shd w:val="clear" w:color="auto" w:fill="336699"/>
        <w:tblCellMar>
          <w:left w:w="0" w:type="dxa"/>
          <w:right w:w="0" w:type="dxa"/>
        </w:tblCellMar>
        <w:tblLook w:val="04A0" w:firstRow="1" w:lastRow="0" w:firstColumn="1" w:lastColumn="0" w:noHBand="0" w:noVBand="1"/>
      </w:tblPr>
      <w:tblGrid>
        <w:gridCol w:w="9000"/>
      </w:tblGrid>
      <w:tr w:rsidR="003F1749" w:rsidRPr="003F1749" w:rsidTr="003F1749">
        <w:trPr>
          <w:tblCellSpacing w:w="0" w:type="dxa"/>
        </w:trPr>
        <w:tc>
          <w:tcPr>
            <w:tcW w:w="9000" w:type="dxa"/>
            <w:shd w:val="clear" w:color="auto" w:fill="336699"/>
            <w:tcMar>
              <w:top w:w="300" w:type="dxa"/>
              <w:left w:w="300" w:type="dxa"/>
              <w:bottom w:w="300" w:type="dxa"/>
              <w:right w:w="300" w:type="dxa"/>
            </w:tcMar>
            <w:vAlign w:val="center"/>
            <w:hideMark/>
          </w:tcPr>
          <w:p w:rsidR="003F1749" w:rsidRPr="003F1749" w:rsidRDefault="003F1749" w:rsidP="003F1749">
            <w:pPr>
              <w:spacing w:after="0" w:line="240" w:lineRule="auto"/>
              <w:jc w:val="center"/>
              <w:rPr>
                <w:rFonts w:ascii="Helvetica" w:eastAsia="Times New Roman" w:hAnsi="Helvetica" w:cs="Helvetica"/>
                <w:color w:val="777777"/>
                <w:sz w:val="30"/>
                <w:szCs w:val="30"/>
              </w:rPr>
            </w:pPr>
            <w:hyperlink r:id="rId6" w:tgtFrame="_blank" w:tooltip="Register Now" w:history="1">
              <w:r w:rsidRPr="003F1749">
                <w:rPr>
                  <w:rFonts w:ascii="Helvetica" w:eastAsia="Times New Roman" w:hAnsi="Helvetica" w:cs="Helvetica"/>
                  <w:b/>
                  <w:bCs/>
                  <w:color w:val="FFFFFF"/>
                  <w:sz w:val="30"/>
                  <w:szCs w:val="30"/>
                </w:rPr>
                <w:t>Click Here to Attend in Person</w:t>
              </w:r>
              <w:r w:rsidRPr="003F1749">
                <w:rPr>
                  <w:rFonts w:ascii="Helvetica" w:eastAsia="Times New Roman" w:hAnsi="Helvetica" w:cs="Helvetica"/>
                  <w:b/>
                  <w:bCs/>
                  <w:color w:val="FFFFFF"/>
                  <w:sz w:val="30"/>
                  <w:szCs w:val="30"/>
                </w:rPr>
                <w:br/>
              </w:r>
            </w:hyperlink>
          </w:p>
        </w:tc>
      </w:tr>
    </w:tbl>
    <w:p w:rsidR="003F1749" w:rsidRDefault="003F1749" w:rsidP="003F1749">
      <w:pPr>
        <w:shd w:val="clear" w:color="auto" w:fill="FFFFFF"/>
        <w:spacing w:after="225" w:line="240" w:lineRule="auto"/>
        <w:jc w:val="center"/>
        <w:rPr>
          <w:rFonts w:ascii="Arial" w:eastAsia="Times New Roman" w:hAnsi="Arial" w:cs="Arial"/>
          <w:color w:val="000000"/>
          <w:sz w:val="23"/>
          <w:szCs w:val="23"/>
        </w:rPr>
      </w:pPr>
      <w:r w:rsidRPr="003F1749">
        <w:rPr>
          <w:rFonts w:ascii="Arial" w:eastAsia="Times New Roman" w:hAnsi="Arial" w:cs="Arial"/>
          <w:color w:val="000000"/>
          <w:sz w:val="24"/>
          <w:szCs w:val="24"/>
        </w:rPr>
        <w:br/>
      </w:r>
      <w:r w:rsidRPr="003F1749">
        <w:rPr>
          <w:rFonts w:ascii="Arial" w:eastAsia="Times New Roman" w:hAnsi="Arial" w:cs="Arial"/>
          <w:b/>
          <w:bCs/>
          <w:color w:val="000000"/>
          <w:sz w:val="23"/>
          <w:szCs w:val="23"/>
        </w:rPr>
        <w:t>The Korea Society</w:t>
      </w:r>
      <w:r w:rsidRPr="003F1749">
        <w:rPr>
          <w:rFonts w:ascii="Arial" w:eastAsia="Times New Roman" w:hAnsi="Arial" w:cs="Arial"/>
          <w:color w:val="000000"/>
          <w:sz w:val="23"/>
          <w:szCs w:val="23"/>
        </w:rPr>
        <w:br/>
        <w:t>350 Madison Avenue, 24th Floor</w:t>
      </w:r>
      <w:r w:rsidRPr="003F1749">
        <w:rPr>
          <w:rFonts w:ascii="Arial" w:eastAsia="Times New Roman" w:hAnsi="Arial" w:cs="Arial"/>
          <w:color w:val="000000"/>
          <w:sz w:val="23"/>
          <w:szCs w:val="23"/>
        </w:rPr>
        <w:br/>
        <w:t>New York, NY 10017</w:t>
      </w:r>
    </w:p>
    <w:p w:rsidR="003F1749" w:rsidRPr="003F1749" w:rsidRDefault="003F1749" w:rsidP="003F1749">
      <w:r w:rsidRPr="003F1749">
        <w:rPr>
          <w:rFonts w:ascii="Arial" w:eastAsia="Times New Roman" w:hAnsi="Arial" w:cs="Arial"/>
          <w:color w:val="000000"/>
        </w:rPr>
        <w:t>The intent of the annual Sherman Family Lecture Award is to grow U.S. thought leadership on Korea for a new generation. The award is presented across disciplines and to emerging thought leaders, from doctoral candidates to junior professors and respective research or non-profit professionals. The award is made possible through the generosity of Mr. and Mrs. Philip Sherman and family. You can view the presentations of former award winners </w:t>
      </w:r>
      <w:hyperlink r:id="rId7" w:tgtFrame="_blank" w:history="1">
        <w:r w:rsidRPr="003F1749">
          <w:rPr>
            <w:rFonts w:ascii="Arial" w:eastAsia="Times New Roman" w:hAnsi="Arial" w:cs="Arial"/>
            <w:b/>
            <w:bCs/>
            <w:color w:val="C73F12"/>
            <w:u w:val="single"/>
          </w:rPr>
          <w:t>here</w:t>
        </w:r>
      </w:hyperlink>
      <w:r w:rsidRPr="003F1749">
        <w:rPr>
          <w:rFonts w:ascii="Arial" w:eastAsia="Times New Roman" w:hAnsi="Arial" w:cs="Arial"/>
          <w:color w:val="000000"/>
        </w:rPr>
        <w:t>.</w:t>
      </w:r>
    </w:p>
    <w:sectPr w:rsidR="003F1749" w:rsidRPr="003F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49"/>
    <w:rsid w:val="003F1749"/>
    <w:rsid w:val="00B20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2B55D-4BF3-424F-A636-6BB2CFAE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7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749"/>
    <w:rPr>
      <w:b/>
      <w:bCs/>
    </w:rPr>
  </w:style>
  <w:style w:type="character" w:styleId="Emphasis">
    <w:name w:val="Emphasis"/>
    <w:basedOn w:val="DefaultParagraphFont"/>
    <w:uiPriority w:val="20"/>
    <w:qFormat/>
    <w:rsid w:val="003F1749"/>
    <w:rPr>
      <w:i/>
      <w:iCs/>
    </w:rPr>
  </w:style>
  <w:style w:type="character" w:styleId="Hyperlink">
    <w:name w:val="Hyperlink"/>
    <w:basedOn w:val="DefaultParagraphFont"/>
    <w:uiPriority w:val="99"/>
    <w:semiHidden/>
    <w:unhideWhenUsed/>
    <w:rsid w:val="003F1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reasociety.org/policy-and-corporate-programs/item/1392-2020-korea-emerging-scholar-lecture-awardee-announc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3Hlc0t47ewUrEt02sYNOv-ZhHQ7epqmtZxerWjlpjNwEA8A/viewform" TargetMode="External"/><Relationship Id="rId5" Type="http://schemas.openxmlformats.org/officeDocument/2006/relationships/hyperlink" Target="https://docs.google.com/forms/d/e/1FAIpQLSeEO2Ow1XNhI7kBax5-0VSUE9Rgbj9VRjFEnCdg_U19CjoF9Q/viewfor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Tobash</dc:creator>
  <cp:keywords/>
  <dc:description/>
  <cp:lastModifiedBy>Linda Tobash</cp:lastModifiedBy>
  <cp:revision>1</cp:revision>
  <cp:lastPrinted>2023-10-04T13:40:00Z</cp:lastPrinted>
  <dcterms:created xsi:type="dcterms:W3CDTF">2023-10-04T13:36:00Z</dcterms:created>
  <dcterms:modified xsi:type="dcterms:W3CDTF">2023-10-04T13:44:00Z</dcterms:modified>
</cp:coreProperties>
</file>