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CB06" w14:textId="77777777" w:rsidR="004F731C" w:rsidRPr="00624822" w:rsidRDefault="004F731C">
      <w:pPr>
        <w:pStyle w:val="BodyText"/>
        <w:spacing w:before="1" w:line="240" w:lineRule="auto"/>
        <w:ind w:left="0"/>
        <w:rPr>
          <w:rFonts w:asciiTheme="minorBidi" w:hAnsiTheme="minorBidi" w:cstheme="minorBidi"/>
          <w:b/>
          <w:sz w:val="22"/>
          <w:szCs w:val="22"/>
        </w:rPr>
      </w:pPr>
    </w:p>
    <w:p w14:paraId="0CE152E4" w14:textId="12FD7A39" w:rsidR="004F731C" w:rsidRPr="00624822" w:rsidRDefault="009A6417">
      <w:pPr>
        <w:pStyle w:val="BodyText"/>
        <w:rPr>
          <w:rFonts w:asciiTheme="minorBidi" w:hAnsiTheme="minorBidi" w:cstheme="minorBidi"/>
          <w:b/>
          <w:spacing w:val="-2"/>
          <w:sz w:val="22"/>
          <w:szCs w:val="22"/>
          <w:u w:val="single"/>
        </w:rPr>
      </w:pPr>
      <w:r w:rsidRPr="00624822">
        <w:rPr>
          <w:rFonts w:asciiTheme="minorBidi" w:hAnsiTheme="minorBidi" w:cstheme="minorBidi"/>
          <w:b/>
          <w:sz w:val="22"/>
          <w:szCs w:val="22"/>
          <w:u w:val="single"/>
        </w:rPr>
        <w:t>Job</w:t>
      </w:r>
      <w:r w:rsidRPr="00624822">
        <w:rPr>
          <w:rFonts w:asciiTheme="minorBidi" w:hAnsiTheme="minorBidi" w:cstheme="minorBidi"/>
          <w:b/>
          <w:spacing w:val="-8"/>
          <w:sz w:val="22"/>
          <w:szCs w:val="22"/>
          <w:u w:val="single"/>
        </w:rPr>
        <w:t xml:space="preserve"> </w:t>
      </w:r>
      <w:r w:rsidRPr="00624822">
        <w:rPr>
          <w:rFonts w:asciiTheme="minorBidi" w:hAnsiTheme="minorBidi" w:cstheme="minorBidi"/>
          <w:b/>
          <w:spacing w:val="-2"/>
          <w:sz w:val="22"/>
          <w:szCs w:val="22"/>
          <w:u w:val="single"/>
        </w:rPr>
        <w:t>Title</w:t>
      </w:r>
      <w:r w:rsidR="00A20083" w:rsidRPr="00624822">
        <w:rPr>
          <w:rFonts w:asciiTheme="minorBidi" w:hAnsiTheme="minorBidi" w:cstheme="minorBidi"/>
          <w:b/>
          <w:spacing w:val="-2"/>
          <w:sz w:val="22"/>
          <w:szCs w:val="22"/>
          <w:u w:val="single"/>
        </w:rPr>
        <w:t>:</w:t>
      </w:r>
    </w:p>
    <w:p w14:paraId="1ED14F3C" w14:textId="0364EDCA" w:rsidR="009A6417" w:rsidRPr="00624822" w:rsidRDefault="002B6639" w:rsidP="00A20083">
      <w:pPr>
        <w:pStyle w:val="BodyText"/>
        <w:spacing w:before="276"/>
        <w:rPr>
          <w:rFonts w:asciiTheme="minorBidi" w:hAnsiTheme="minorBidi" w:cstheme="minorBidi"/>
          <w:b/>
          <w:spacing w:val="-2"/>
          <w:w w:val="105"/>
          <w:sz w:val="22"/>
          <w:szCs w:val="22"/>
          <w:u w:val="single"/>
        </w:rPr>
      </w:pPr>
      <w:r w:rsidRPr="00624822">
        <w:rPr>
          <w:rStyle w:val="normaltextrun"/>
          <w:rFonts w:asciiTheme="minorBidi" w:hAnsiTheme="minorBidi" w:cstheme="minorBidi"/>
          <w:color w:val="000000"/>
          <w:sz w:val="22"/>
          <w:szCs w:val="22"/>
          <w:lang w:val="en"/>
        </w:rPr>
        <w:t>Korea Foundation Professor of Modern Korean Studies</w:t>
      </w:r>
      <w:r w:rsidR="00C739EB" w:rsidRPr="00624822">
        <w:rPr>
          <w:rStyle w:val="normaltextrun"/>
          <w:rFonts w:asciiTheme="minorBidi" w:hAnsiTheme="minorBidi" w:cstheme="minorBidi"/>
          <w:color w:val="000000"/>
          <w:sz w:val="22"/>
          <w:szCs w:val="22"/>
          <w:lang w:val="en"/>
        </w:rPr>
        <w:t xml:space="preserve"> and Director of the Institute for Korean Studies</w:t>
      </w:r>
    </w:p>
    <w:p w14:paraId="79988070" w14:textId="3EBE2BC5" w:rsidR="004F731C" w:rsidRPr="00AF2181" w:rsidRDefault="00A20083" w:rsidP="00AF2181">
      <w:pPr>
        <w:pStyle w:val="ListParagraph"/>
        <w:spacing w:before="1"/>
        <w:ind w:left="806" w:right="30" w:firstLine="0"/>
        <w:rPr>
          <w:rFonts w:asciiTheme="minorBidi" w:hAnsiTheme="minorBidi" w:cstheme="minorBidi"/>
          <w:b/>
        </w:rPr>
      </w:pPr>
      <w:r w:rsidRPr="00624822">
        <w:rPr>
          <w:rFonts w:asciiTheme="minorBidi" w:hAnsiTheme="minorBidi" w:cstheme="minorBidi"/>
          <w:b/>
          <w:w w:val="105"/>
          <w:u w:val="none"/>
        </w:rPr>
        <w:br/>
      </w:r>
      <w:r w:rsidRPr="00624822">
        <w:rPr>
          <w:rFonts w:asciiTheme="minorBidi" w:hAnsiTheme="minorBidi" w:cstheme="minorBidi"/>
          <w:b/>
          <w:w w:val="105"/>
          <w:u w:val="none"/>
        </w:rPr>
        <w:br/>
      </w:r>
      <w:r w:rsidR="009A6417" w:rsidRPr="00AF2181">
        <w:rPr>
          <w:rFonts w:asciiTheme="minorBidi" w:hAnsiTheme="minorBidi" w:cstheme="minorBidi"/>
          <w:b/>
          <w:w w:val="105"/>
        </w:rPr>
        <w:t>Job</w:t>
      </w:r>
      <w:r w:rsidR="009A6417" w:rsidRPr="00AF2181">
        <w:rPr>
          <w:rFonts w:asciiTheme="minorBidi" w:hAnsiTheme="minorBidi" w:cstheme="minorBidi"/>
          <w:b/>
          <w:spacing w:val="-22"/>
          <w:w w:val="105"/>
        </w:rPr>
        <w:t xml:space="preserve"> </w:t>
      </w:r>
      <w:r w:rsidR="009A6417" w:rsidRPr="00AF2181">
        <w:rPr>
          <w:rFonts w:asciiTheme="minorBidi" w:hAnsiTheme="minorBidi" w:cstheme="minorBidi"/>
          <w:b/>
          <w:w w:val="105"/>
        </w:rPr>
        <w:t>Description</w:t>
      </w:r>
      <w:r w:rsidR="00AF2181">
        <w:rPr>
          <w:rFonts w:asciiTheme="minorBidi" w:hAnsiTheme="minorBidi" w:cstheme="minorBidi"/>
          <w:b/>
          <w:w w:val="105"/>
        </w:rPr>
        <w:t>:</w:t>
      </w:r>
      <w:r w:rsidR="00AF2181">
        <w:rPr>
          <w:rFonts w:asciiTheme="minorBidi" w:hAnsiTheme="minorBidi" w:cstheme="minorBidi"/>
          <w:b/>
          <w:w w:val="105"/>
        </w:rPr>
        <w:br/>
      </w:r>
    </w:p>
    <w:p w14:paraId="6656A394" w14:textId="64F4390D" w:rsidR="00C739EB" w:rsidRPr="00624822" w:rsidRDefault="00C739EB" w:rsidP="00624822">
      <w:pPr>
        <w:pStyle w:val="ListParagraph"/>
        <w:spacing w:after="160" w:line="278" w:lineRule="auto"/>
        <w:ind w:left="810" w:firstLine="0"/>
        <w:rPr>
          <w:rFonts w:asciiTheme="minorBidi" w:hAnsiTheme="minorBidi" w:cstheme="minorBidi"/>
          <w:u w:val="none"/>
        </w:rPr>
      </w:pPr>
      <w:r w:rsidRPr="00624822">
        <w:rPr>
          <w:rFonts w:asciiTheme="minorBidi" w:hAnsiTheme="minorBidi" w:cstheme="minorBidi"/>
          <w:u w:val="none"/>
        </w:rPr>
        <w:t>Indiana University-Bloomington’s Hamilton Lugar School of Global and International Studies (HLS) invites applications for the position of Korea Foundation Professor of Modern Korean Studies and Director of the Institute for Korean Studies, to begin August 1, 2026. This endowed professor position, generously funded by the Korea Foundation, is fully in HLS’s renowned multidisciplinary Department of East Asian Languages and Cultures (EALC).  </w:t>
      </w:r>
    </w:p>
    <w:p w14:paraId="17AEED33" w14:textId="3C27830F" w:rsidR="00C739EB" w:rsidRPr="00624822" w:rsidRDefault="00C739EB" w:rsidP="00624822">
      <w:pPr>
        <w:pStyle w:val="ListParagraph"/>
        <w:spacing w:after="160" w:line="278" w:lineRule="auto"/>
        <w:ind w:left="810" w:firstLine="0"/>
        <w:rPr>
          <w:rFonts w:asciiTheme="minorBidi" w:hAnsiTheme="minorBidi" w:cstheme="minorBidi"/>
          <w:u w:val="none"/>
        </w:rPr>
      </w:pPr>
      <w:r w:rsidRPr="00624822">
        <w:rPr>
          <w:rFonts w:asciiTheme="minorBidi" w:hAnsiTheme="minorBidi" w:cstheme="minorBidi"/>
          <w:u w:val="none"/>
        </w:rPr>
        <w:t>We are interested in candidates whose research combines disciplinary rigor and area studies expertise to examine real-world challenges facing contemporary Korea—whether political, economic, social, or cultural—and their domestic and global implications. The successful candidate will also lead the Institute for Korean Studies (IKS) into its next phase. Founded in 2015, IKS has established itself as a vibrant hub for Korean studies in the Midwest region, having garnered grants from the Korea Foundation, the Academy of Korean Studies, and the King Sejong Institute Foundation. </w:t>
      </w:r>
    </w:p>
    <w:p w14:paraId="2CCE7187" w14:textId="77777777" w:rsidR="00C739EB" w:rsidRPr="00624822" w:rsidRDefault="00C739EB" w:rsidP="00C739EB">
      <w:pPr>
        <w:pStyle w:val="ListParagraph"/>
        <w:spacing w:after="160" w:line="278" w:lineRule="auto"/>
        <w:ind w:left="810" w:firstLine="0"/>
        <w:rPr>
          <w:rFonts w:asciiTheme="minorBidi" w:hAnsiTheme="minorBidi" w:cstheme="minorBidi"/>
          <w:u w:val="none"/>
        </w:rPr>
      </w:pPr>
      <w:r w:rsidRPr="00624822">
        <w:rPr>
          <w:rFonts w:asciiTheme="minorBidi" w:hAnsiTheme="minorBidi" w:cstheme="minorBidi"/>
          <w:u w:val="none"/>
        </w:rPr>
        <w:t>This appointment offers an exciting opportunity to join HLS as it leads the university’s international research and teaching mission. With more than six decades of history, EALC is known for its interdisciplinarity and boasts faculty strengths in a wide spectrum of social sciences, humanities, and language studies. We seek candidates who have a proven track record of successful grant writing and fundraising and are committed to institution and community building.  </w:t>
      </w:r>
    </w:p>
    <w:p w14:paraId="12A02742" w14:textId="77777777" w:rsidR="00C739EB" w:rsidRPr="00BB13AD" w:rsidRDefault="00C739EB" w:rsidP="00C739EB">
      <w:pPr>
        <w:spacing w:after="160" w:line="278" w:lineRule="auto"/>
        <w:ind w:left="810"/>
        <w:rPr>
          <w:rFonts w:asciiTheme="minorBidi" w:hAnsiTheme="minorBidi" w:cstheme="minorBidi"/>
        </w:rPr>
      </w:pPr>
      <w:r w:rsidRPr="00BB13AD">
        <w:rPr>
          <w:rFonts w:asciiTheme="minorBidi" w:hAnsiTheme="minorBidi" w:cstheme="minorBidi"/>
        </w:rPr>
        <w:t>Applicants must be at the rank of full or associate professor at the time of appointment to Indiana University, and the selected finalist will be required to undergo a review of appropriateness for hire with tenure at Indiana University as part of the recruitment process. </w:t>
      </w:r>
    </w:p>
    <w:p w14:paraId="4069D665" w14:textId="01424904" w:rsidR="00C739EB" w:rsidRPr="00624822" w:rsidRDefault="00C739EB" w:rsidP="00C739EB">
      <w:pPr>
        <w:spacing w:after="160" w:line="278" w:lineRule="auto"/>
        <w:ind w:left="810"/>
        <w:rPr>
          <w:rFonts w:asciiTheme="minorBidi" w:hAnsiTheme="minorBidi" w:cstheme="minorBidi"/>
        </w:rPr>
      </w:pPr>
      <w:r w:rsidRPr="00BB13AD">
        <w:rPr>
          <w:rFonts w:asciiTheme="minorBidi" w:hAnsiTheme="minorBidi" w:cstheme="minorBidi"/>
        </w:rPr>
        <w:t>Review of applications will begin immediately and continue until the position is filled. All applications received by November 1, 2025 will be guaranteed full consideration.</w:t>
      </w:r>
      <w:r w:rsidR="00624822" w:rsidRPr="00624822">
        <w:rPr>
          <w:rFonts w:asciiTheme="minorBidi" w:hAnsiTheme="minorBidi" w:cstheme="minorBidi"/>
        </w:rPr>
        <w:br/>
      </w:r>
    </w:p>
    <w:p w14:paraId="183CC38C" w14:textId="06A1FE9B" w:rsidR="002B6639" w:rsidRPr="00624822" w:rsidRDefault="009A6417" w:rsidP="00624822">
      <w:pPr>
        <w:spacing w:after="160" w:line="278" w:lineRule="auto"/>
        <w:ind w:left="810"/>
        <w:rPr>
          <w:rFonts w:asciiTheme="minorBidi" w:hAnsiTheme="minorBidi" w:cstheme="minorBidi"/>
        </w:rPr>
      </w:pPr>
      <w:r w:rsidRPr="00624822">
        <w:rPr>
          <w:rFonts w:asciiTheme="minorBidi" w:hAnsiTheme="minorBidi" w:cstheme="minorBidi"/>
          <w:u w:val="single"/>
        </w:rPr>
        <w:t>Basic</w:t>
      </w:r>
      <w:r w:rsidRPr="00624822">
        <w:rPr>
          <w:rFonts w:asciiTheme="minorBidi" w:hAnsiTheme="minorBidi" w:cstheme="minorBidi"/>
          <w:spacing w:val="7"/>
          <w:u w:val="single"/>
        </w:rPr>
        <w:t xml:space="preserve"> </w:t>
      </w:r>
      <w:r w:rsidRPr="00624822">
        <w:rPr>
          <w:rFonts w:asciiTheme="minorBidi" w:hAnsiTheme="minorBidi" w:cstheme="minorBidi"/>
          <w:spacing w:val="-2"/>
          <w:u w:val="single"/>
        </w:rPr>
        <w:t>Qualifications:</w:t>
      </w:r>
      <w:r w:rsidR="00A20083" w:rsidRPr="00624822">
        <w:rPr>
          <w:rFonts w:asciiTheme="minorBidi" w:hAnsiTheme="minorBidi" w:cstheme="minorBidi"/>
          <w:spacing w:val="-2"/>
          <w:u w:val="single"/>
        </w:rPr>
        <w:br/>
      </w:r>
      <w:r w:rsidR="00C739EB" w:rsidRPr="00BB13AD">
        <w:rPr>
          <w:rFonts w:asciiTheme="minorBidi" w:hAnsiTheme="minorBidi" w:cstheme="minorBidi"/>
        </w:rPr>
        <w:t xml:space="preserve">Candidates </w:t>
      </w:r>
      <w:r w:rsidR="00BB77B1">
        <w:rPr>
          <w:rFonts w:asciiTheme="minorBidi" w:hAnsiTheme="minorBidi" w:cstheme="minorBidi"/>
        </w:rPr>
        <w:t xml:space="preserve">possessing a PhD or other terminal doctorate </w:t>
      </w:r>
      <w:r w:rsidR="00C739EB" w:rsidRPr="00BB13AD">
        <w:rPr>
          <w:rFonts w:asciiTheme="minorBidi" w:hAnsiTheme="minorBidi" w:cstheme="minorBidi"/>
        </w:rPr>
        <w:t>from a range of fields in the social sciences are encouraged to apply for this position. Applicants are expected to demonstrate an active research background involving Korean-language sources, as well as native or near-native fluency in both Korean and English. </w:t>
      </w:r>
      <w:r w:rsidR="00624822">
        <w:rPr>
          <w:rFonts w:asciiTheme="minorBidi" w:hAnsiTheme="minorBidi" w:cstheme="minorBidi"/>
        </w:rPr>
        <w:br/>
      </w:r>
    </w:p>
    <w:p w14:paraId="6F4E9189" w14:textId="32FE65D4" w:rsidR="004F731C" w:rsidRPr="00624822" w:rsidRDefault="009A6417">
      <w:pPr>
        <w:pStyle w:val="BodyText"/>
        <w:spacing w:line="269" w:lineRule="exact"/>
        <w:rPr>
          <w:rFonts w:asciiTheme="minorBidi" w:hAnsiTheme="minorBidi" w:cstheme="minorBidi"/>
          <w:spacing w:val="-2"/>
          <w:w w:val="105"/>
          <w:sz w:val="22"/>
          <w:szCs w:val="22"/>
          <w:u w:val="single"/>
        </w:rPr>
      </w:pPr>
      <w:r w:rsidRPr="00624822">
        <w:rPr>
          <w:rFonts w:asciiTheme="minorBidi" w:hAnsiTheme="minorBidi" w:cstheme="minorBidi"/>
          <w:w w:val="105"/>
          <w:sz w:val="22"/>
          <w:szCs w:val="22"/>
          <w:u w:val="single"/>
        </w:rPr>
        <w:t>Preferred</w:t>
      </w:r>
      <w:r w:rsidRPr="00624822">
        <w:rPr>
          <w:rFonts w:asciiTheme="minorBidi" w:hAnsiTheme="minorBidi" w:cstheme="minorBidi"/>
          <w:spacing w:val="40"/>
          <w:w w:val="105"/>
          <w:sz w:val="22"/>
          <w:szCs w:val="22"/>
          <w:u w:val="single"/>
        </w:rPr>
        <w:t xml:space="preserve"> </w:t>
      </w:r>
      <w:r w:rsidRPr="00624822">
        <w:rPr>
          <w:rFonts w:asciiTheme="minorBidi" w:hAnsiTheme="minorBidi" w:cstheme="minorBidi"/>
          <w:spacing w:val="-2"/>
          <w:w w:val="105"/>
          <w:sz w:val="22"/>
          <w:szCs w:val="22"/>
          <w:u w:val="single"/>
        </w:rPr>
        <w:t>Qualifications:</w:t>
      </w:r>
      <w:r w:rsidR="00AF2181" w:rsidRPr="00AF2181">
        <w:rPr>
          <w:rFonts w:asciiTheme="minorBidi" w:hAnsiTheme="minorBidi" w:cstheme="minorBidi"/>
          <w:spacing w:val="-2"/>
          <w:w w:val="105"/>
          <w:sz w:val="22"/>
          <w:szCs w:val="22"/>
        </w:rPr>
        <w:t xml:space="preserve"> N/A</w:t>
      </w:r>
    </w:p>
    <w:p w14:paraId="042731CB" w14:textId="02F6CA49" w:rsidR="004F731C" w:rsidRPr="00624822" w:rsidRDefault="00A20083">
      <w:pPr>
        <w:pStyle w:val="BodyText"/>
        <w:spacing w:line="271" w:lineRule="exact"/>
        <w:rPr>
          <w:rFonts w:asciiTheme="minorBidi" w:hAnsiTheme="minorBidi" w:cstheme="minorBidi"/>
          <w:sz w:val="22"/>
          <w:szCs w:val="22"/>
        </w:rPr>
      </w:pPr>
      <w:r w:rsidRPr="00624822">
        <w:rPr>
          <w:rFonts w:asciiTheme="minorBidi" w:hAnsiTheme="minorBidi" w:cstheme="minorBidi"/>
          <w:w w:val="105"/>
          <w:sz w:val="22"/>
          <w:szCs w:val="22"/>
        </w:rPr>
        <w:br/>
      </w:r>
      <w:r w:rsidR="009A6417" w:rsidRPr="00624822">
        <w:rPr>
          <w:rFonts w:asciiTheme="minorBidi" w:hAnsiTheme="minorBidi" w:cstheme="minorBidi"/>
          <w:w w:val="105"/>
          <w:sz w:val="22"/>
          <w:szCs w:val="22"/>
          <w:u w:val="single"/>
        </w:rPr>
        <w:t>Required</w:t>
      </w:r>
      <w:r w:rsidR="009A6417" w:rsidRPr="00624822">
        <w:rPr>
          <w:rFonts w:asciiTheme="minorBidi" w:hAnsiTheme="minorBidi" w:cstheme="minorBidi"/>
          <w:spacing w:val="-13"/>
          <w:w w:val="105"/>
          <w:sz w:val="22"/>
          <w:szCs w:val="22"/>
          <w:u w:val="single"/>
        </w:rPr>
        <w:t xml:space="preserve"> </w:t>
      </w:r>
      <w:r w:rsidR="009A6417" w:rsidRPr="00624822">
        <w:rPr>
          <w:rFonts w:asciiTheme="minorBidi" w:hAnsiTheme="minorBidi" w:cstheme="minorBidi"/>
          <w:w w:val="105"/>
          <w:sz w:val="22"/>
          <w:szCs w:val="22"/>
          <w:u w:val="single"/>
        </w:rPr>
        <w:t>Application</w:t>
      </w:r>
      <w:r w:rsidR="009A6417" w:rsidRPr="00624822">
        <w:rPr>
          <w:rFonts w:asciiTheme="minorBidi" w:hAnsiTheme="minorBidi" w:cstheme="minorBidi"/>
          <w:spacing w:val="-11"/>
          <w:w w:val="105"/>
          <w:sz w:val="22"/>
          <w:szCs w:val="22"/>
          <w:u w:val="single"/>
        </w:rPr>
        <w:t xml:space="preserve"> </w:t>
      </w:r>
      <w:r w:rsidR="009A6417" w:rsidRPr="00624822">
        <w:rPr>
          <w:rFonts w:asciiTheme="minorBidi" w:hAnsiTheme="minorBidi" w:cstheme="minorBidi"/>
          <w:spacing w:val="-2"/>
          <w:w w:val="105"/>
          <w:sz w:val="22"/>
          <w:szCs w:val="22"/>
          <w:u w:val="single"/>
        </w:rPr>
        <w:t>Materials:</w:t>
      </w:r>
    </w:p>
    <w:p w14:paraId="1CEF7DA0" w14:textId="7D9D69FF" w:rsidR="004F731C" w:rsidRPr="00624822" w:rsidRDefault="00624822" w:rsidP="00A20083">
      <w:pPr>
        <w:pStyle w:val="BodyText"/>
        <w:spacing w:line="240" w:lineRule="auto"/>
        <w:rPr>
          <w:rFonts w:asciiTheme="minorBidi" w:hAnsiTheme="minorBidi" w:cstheme="minorBidi"/>
          <w:color w:val="333333"/>
          <w:w w:val="105"/>
          <w:sz w:val="22"/>
          <w:szCs w:val="22"/>
        </w:rPr>
      </w:pPr>
      <w:r w:rsidRPr="00BB13AD">
        <w:rPr>
          <w:rFonts w:asciiTheme="minorBidi" w:hAnsiTheme="minorBidi" w:cstheme="minorBidi"/>
          <w:sz w:val="22"/>
          <w:szCs w:val="22"/>
        </w:rPr>
        <w:t xml:space="preserve">In order to receive full consideration, please submit a letter of interest, CV, copies of at least one major publication, a sample syllabus of a previously offered course, course </w:t>
      </w:r>
      <w:r w:rsidRPr="00BB13AD">
        <w:rPr>
          <w:rFonts w:asciiTheme="minorBidi" w:hAnsiTheme="minorBidi" w:cstheme="minorBidi"/>
          <w:sz w:val="22"/>
          <w:szCs w:val="22"/>
        </w:rPr>
        <w:lastRenderedPageBreak/>
        <w:t xml:space="preserve">evaluations, and contact information for three references who will be requested to provide letters of recommendation. </w:t>
      </w:r>
      <w:r w:rsidR="009A6417" w:rsidRPr="00624822">
        <w:rPr>
          <w:rFonts w:asciiTheme="minorBidi" w:hAnsiTheme="minorBidi" w:cstheme="minorBidi"/>
          <w:color w:val="333333"/>
          <w:w w:val="105"/>
          <w:sz w:val="22"/>
          <w:szCs w:val="22"/>
        </w:rPr>
        <w:t>Applicant referees will receive an</w:t>
      </w:r>
      <w:r w:rsidR="009A6417" w:rsidRPr="00624822">
        <w:rPr>
          <w:rFonts w:asciiTheme="minorBidi" w:hAnsiTheme="minorBidi" w:cstheme="minorBidi"/>
          <w:color w:val="333333"/>
          <w:spacing w:val="-1"/>
          <w:w w:val="105"/>
          <w:sz w:val="22"/>
          <w:szCs w:val="22"/>
        </w:rPr>
        <w:t xml:space="preserve"> </w:t>
      </w:r>
      <w:r w:rsidR="009A6417" w:rsidRPr="00624822">
        <w:rPr>
          <w:rFonts w:asciiTheme="minorBidi" w:hAnsiTheme="minorBidi" w:cstheme="minorBidi"/>
          <w:color w:val="333333"/>
          <w:w w:val="105"/>
          <w:sz w:val="22"/>
          <w:szCs w:val="22"/>
        </w:rPr>
        <w:t xml:space="preserve">email link to submit their letters of reference directly to the search committee through the PeopleAdmin interface. </w:t>
      </w:r>
    </w:p>
    <w:p w14:paraId="42FB0E2D" w14:textId="77777777" w:rsidR="00C739EB" w:rsidRPr="00624822" w:rsidRDefault="00C739EB" w:rsidP="00A20083">
      <w:pPr>
        <w:pStyle w:val="BodyText"/>
        <w:spacing w:line="240" w:lineRule="auto"/>
        <w:rPr>
          <w:rFonts w:asciiTheme="minorBidi" w:hAnsiTheme="minorBidi" w:cstheme="minorBidi"/>
          <w:sz w:val="22"/>
          <w:szCs w:val="22"/>
        </w:rPr>
      </w:pPr>
    </w:p>
    <w:p w14:paraId="7E516523" w14:textId="77777777" w:rsidR="00C739EB" w:rsidRPr="00BB13AD" w:rsidRDefault="00C739EB" w:rsidP="00C739EB">
      <w:pPr>
        <w:spacing w:after="160" w:line="278" w:lineRule="auto"/>
        <w:ind w:left="810"/>
        <w:rPr>
          <w:rFonts w:asciiTheme="minorBidi" w:hAnsiTheme="minorBidi" w:cstheme="minorBidi"/>
        </w:rPr>
      </w:pPr>
      <w:r w:rsidRPr="00BB13AD">
        <w:rPr>
          <w:rFonts w:asciiTheme="minorBidi" w:hAnsiTheme="minorBidi" w:cstheme="minorBidi"/>
        </w:rPr>
        <w:t xml:space="preserve">Inquiries regarding the position, the Department of East Asian Languages and Cultures, and the Institute for Korean Studies may be directed to the chair of the search committee, Professor Seung-kyung Kim at </w:t>
      </w:r>
      <w:hyperlink r:id="rId7" w:tgtFrame="_blank" w:history="1">
        <w:r w:rsidRPr="00BB13AD">
          <w:rPr>
            <w:rStyle w:val="Hyperlink"/>
            <w:rFonts w:asciiTheme="minorBidi" w:hAnsiTheme="minorBidi" w:cstheme="minorBidi"/>
          </w:rPr>
          <w:t>sk84@iu.edu</w:t>
        </w:r>
      </w:hyperlink>
      <w:r w:rsidRPr="00BB13AD">
        <w:rPr>
          <w:rFonts w:asciiTheme="minorBidi" w:hAnsiTheme="minorBidi" w:cstheme="minorBidi"/>
        </w:rPr>
        <w:t xml:space="preserve">. Questions about technical aspects of the application process may be directed to Mr. Zac Muller, Hamilton Lugar School Assistant Director for Faculty Relations, at </w:t>
      </w:r>
      <w:hyperlink r:id="rId8" w:tgtFrame="_blank" w:history="1">
        <w:r w:rsidRPr="00BB13AD">
          <w:rPr>
            <w:rStyle w:val="Hyperlink"/>
            <w:rFonts w:asciiTheme="minorBidi" w:hAnsiTheme="minorBidi" w:cstheme="minorBidi"/>
          </w:rPr>
          <w:t>zmuller@iu.edu</w:t>
        </w:r>
      </w:hyperlink>
      <w:r w:rsidRPr="00BB13AD">
        <w:rPr>
          <w:rFonts w:asciiTheme="minorBidi" w:hAnsiTheme="minorBidi" w:cstheme="minorBidi"/>
        </w:rPr>
        <w:t>.  </w:t>
      </w:r>
    </w:p>
    <w:p w14:paraId="5EEA0F2F" w14:textId="41F690B6" w:rsidR="004F731C" w:rsidRPr="00624822" w:rsidRDefault="009A6417" w:rsidP="00624822">
      <w:pPr>
        <w:pStyle w:val="BodyText"/>
        <w:spacing w:before="275" w:line="240" w:lineRule="auto"/>
        <w:ind w:right="131"/>
        <w:rPr>
          <w:rFonts w:asciiTheme="minorBidi" w:hAnsiTheme="minorBidi" w:cstheme="minorBidi"/>
          <w:b/>
          <w:sz w:val="22"/>
          <w:szCs w:val="22"/>
        </w:rPr>
      </w:pPr>
      <w:r w:rsidRPr="00624822">
        <w:rPr>
          <w:rFonts w:asciiTheme="minorBidi" w:hAnsiTheme="minorBidi" w:cstheme="minorBidi"/>
          <w:w w:val="105"/>
          <w:sz w:val="22"/>
          <w:szCs w:val="22"/>
        </w:rPr>
        <w:t>Application</w:t>
      </w:r>
      <w:r w:rsidRPr="00624822">
        <w:rPr>
          <w:rFonts w:asciiTheme="minorBidi" w:hAnsiTheme="minorBidi" w:cstheme="minorBidi"/>
          <w:spacing w:val="-14"/>
          <w:w w:val="105"/>
          <w:sz w:val="22"/>
          <w:szCs w:val="22"/>
        </w:rPr>
        <w:t xml:space="preserve"> </w:t>
      </w:r>
      <w:r w:rsidRPr="00624822">
        <w:rPr>
          <w:rFonts w:asciiTheme="minorBidi" w:hAnsiTheme="minorBidi" w:cstheme="minorBidi"/>
          <w:w w:val="105"/>
          <w:sz w:val="22"/>
          <w:szCs w:val="22"/>
        </w:rPr>
        <w:t>materials</w:t>
      </w:r>
      <w:r w:rsidRPr="00624822">
        <w:rPr>
          <w:rFonts w:asciiTheme="minorBidi" w:hAnsiTheme="minorBidi" w:cstheme="minorBidi"/>
          <w:spacing w:val="-15"/>
          <w:w w:val="105"/>
          <w:sz w:val="22"/>
          <w:szCs w:val="22"/>
        </w:rPr>
        <w:t xml:space="preserve"> </w:t>
      </w:r>
      <w:r w:rsidRPr="00624822">
        <w:rPr>
          <w:rFonts w:asciiTheme="minorBidi" w:hAnsiTheme="minorBidi" w:cstheme="minorBidi"/>
          <w:w w:val="105"/>
          <w:sz w:val="22"/>
          <w:szCs w:val="22"/>
        </w:rPr>
        <w:t>may</w:t>
      </w:r>
      <w:r w:rsidRPr="00624822">
        <w:rPr>
          <w:rFonts w:asciiTheme="minorBidi" w:hAnsiTheme="minorBidi" w:cstheme="minorBidi"/>
          <w:spacing w:val="-16"/>
          <w:w w:val="105"/>
          <w:sz w:val="22"/>
          <w:szCs w:val="22"/>
        </w:rPr>
        <w:t xml:space="preserve"> </w:t>
      </w:r>
      <w:r w:rsidRPr="00624822">
        <w:rPr>
          <w:rFonts w:asciiTheme="minorBidi" w:hAnsiTheme="minorBidi" w:cstheme="minorBidi"/>
          <w:w w:val="105"/>
          <w:sz w:val="22"/>
          <w:szCs w:val="22"/>
        </w:rPr>
        <w:t>be</w:t>
      </w:r>
      <w:r w:rsidRPr="00624822">
        <w:rPr>
          <w:rFonts w:asciiTheme="minorBidi" w:hAnsiTheme="minorBidi" w:cstheme="minorBidi"/>
          <w:spacing w:val="-16"/>
          <w:w w:val="105"/>
          <w:sz w:val="22"/>
          <w:szCs w:val="22"/>
        </w:rPr>
        <w:t xml:space="preserve"> </w:t>
      </w:r>
      <w:r w:rsidRPr="00624822">
        <w:rPr>
          <w:rFonts w:asciiTheme="minorBidi" w:hAnsiTheme="minorBidi" w:cstheme="minorBidi"/>
          <w:w w:val="105"/>
          <w:sz w:val="22"/>
          <w:szCs w:val="22"/>
        </w:rPr>
        <w:t>submitted</w:t>
      </w:r>
      <w:r w:rsidRPr="00624822">
        <w:rPr>
          <w:rFonts w:asciiTheme="minorBidi" w:hAnsiTheme="minorBidi" w:cstheme="minorBidi"/>
          <w:spacing w:val="-15"/>
          <w:w w:val="105"/>
          <w:sz w:val="22"/>
          <w:szCs w:val="22"/>
        </w:rPr>
        <w:t xml:space="preserve"> </w:t>
      </w:r>
      <w:r w:rsidRPr="00624822">
        <w:rPr>
          <w:rFonts w:asciiTheme="minorBidi" w:hAnsiTheme="minorBidi" w:cstheme="minorBidi"/>
          <w:w w:val="105"/>
          <w:sz w:val="22"/>
          <w:szCs w:val="22"/>
        </w:rPr>
        <w:t>via</w:t>
      </w:r>
      <w:r w:rsidRPr="00624822">
        <w:rPr>
          <w:rFonts w:asciiTheme="minorBidi" w:hAnsiTheme="minorBidi" w:cstheme="minorBidi"/>
          <w:spacing w:val="-15"/>
          <w:w w:val="105"/>
          <w:sz w:val="22"/>
          <w:szCs w:val="22"/>
        </w:rPr>
        <w:t xml:space="preserve"> </w:t>
      </w:r>
      <w:r w:rsidRPr="00624822">
        <w:rPr>
          <w:rFonts w:asciiTheme="minorBidi" w:hAnsiTheme="minorBidi" w:cstheme="minorBidi"/>
          <w:w w:val="105"/>
          <w:sz w:val="22"/>
          <w:szCs w:val="22"/>
        </w:rPr>
        <w:t>the</w:t>
      </w:r>
      <w:r w:rsidRPr="00624822">
        <w:rPr>
          <w:rFonts w:asciiTheme="minorBidi" w:hAnsiTheme="minorBidi" w:cstheme="minorBidi"/>
          <w:spacing w:val="-15"/>
          <w:w w:val="105"/>
          <w:sz w:val="22"/>
          <w:szCs w:val="22"/>
        </w:rPr>
        <w:t xml:space="preserve"> </w:t>
      </w:r>
      <w:r w:rsidRPr="00624822">
        <w:rPr>
          <w:rFonts w:asciiTheme="minorBidi" w:hAnsiTheme="minorBidi" w:cstheme="minorBidi"/>
          <w:w w:val="105"/>
          <w:sz w:val="22"/>
          <w:szCs w:val="22"/>
        </w:rPr>
        <w:t xml:space="preserve">PeopleAdmin applicant portal at: </w:t>
      </w:r>
      <w:hyperlink r:id="rId9" w:tgtFrame="_blank" w:history="1">
        <w:r w:rsidR="00624822" w:rsidRPr="00624822">
          <w:rPr>
            <w:rStyle w:val="Hyperlink"/>
            <w:rFonts w:asciiTheme="minorBidi" w:hAnsiTheme="minorBidi" w:cstheme="minorBidi"/>
            <w:b/>
            <w:bCs/>
            <w:sz w:val="22"/>
            <w:szCs w:val="22"/>
          </w:rPr>
          <w:t>https://indiana.peopleadmin.com/postings/30604</w:t>
        </w:r>
      </w:hyperlink>
    </w:p>
    <w:p w14:paraId="0E2D3E81" w14:textId="77777777" w:rsidR="00E77B61" w:rsidRPr="0056792E" w:rsidRDefault="00E77B61" w:rsidP="00E77B61">
      <w:pPr>
        <w:pStyle w:val="BodyText"/>
        <w:spacing w:before="275" w:line="240" w:lineRule="auto"/>
        <w:ind w:right="131"/>
        <w:rPr>
          <w:rFonts w:asciiTheme="minorBidi" w:hAnsiTheme="minorBidi" w:cstheme="minorBidi"/>
          <w:bCs/>
          <w:sz w:val="22"/>
          <w:szCs w:val="22"/>
        </w:rPr>
      </w:pPr>
      <w:r w:rsidRPr="0056792E">
        <w:rPr>
          <w:rFonts w:asciiTheme="minorBidi" w:hAnsiTheme="minorBidi" w:cstheme="minorBidi"/>
          <w:bCs/>
          <w:sz w:val="22"/>
          <w:szCs w:val="22"/>
        </w:rPr>
        <w:t>Before a conditional offer of employment with tenure is finalized, candidates will be asked to disclose any pending investigations or previous findings of sexual or professional misconduct. They will also be required to authorize an inquiry by Indiana University Bloomington with all current and former employers along these lines. The relevance of information disclosed or ascertained in the context of this process to a candidate’s eligibility for hire will be evaluated by Indiana University Bloomington on a case-by-case basis. Applicants should be aware, however, that Indiana University Bloomington takes the matters of sexual and professional misconduct very seriously. </w:t>
      </w:r>
    </w:p>
    <w:p w14:paraId="4B4A956A" w14:textId="0187950C" w:rsidR="00FD145F" w:rsidRPr="00624822" w:rsidRDefault="00FD145F" w:rsidP="00FD145F">
      <w:pPr>
        <w:spacing w:before="277"/>
        <w:ind w:left="821"/>
        <w:rPr>
          <w:rFonts w:asciiTheme="minorBidi" w:hAnsiTheme="minorBidi" w:cstheme="minorBidi"/>
          <w:i/>
          <w:color w:val="333333"/>
        </w:rPr>
      </w:pPr>
      <w:r w:rsidRPr="00624822">
        <w:rPr>
          <w:rFonts w:asciiTheme="minorBidi" w:hAnsiTheme="minorBidi" w:cstheme="minorBidi"/>
          <w:i/>
          <w:color w:val="333333"/>
        </w:rPr>
        <w:t>Indiana University is an equal opportunity employer and provider of ADA services, and prohibits discrimination in hiring. </w:t>
      </w:r>
      <w:hyperlink r:id="rId10" w:history="1">
        <w:r w:rsidRPr="00624822">
          <w:rPr>
            <w:rStyle w:val="Hyperlink"/>
            <w:rFonts w:asciiTheme="minorBidi" w:hAnsiTheme="minorBidi" w:cstheme="minorBidi"/>
            <w:i/>
          </w:rPr>
          <w:t>See Indiana University Notice of Non-Discrimination here which includes contact information</w:t>
        </w:r>
      </w:hyperlink>
      <w:r w:rsidRPr="00624822">
        <w:rPr>
          <w:rFonts w:asciiTheme="minorBidi" w:hAnsiTheme="minorBidi" w:cstheme="minorBidi"/>
          <w:i/>
          <w:color w:val="333333"/>
        </w:rPr>
        <w:t>.</w:t>
      </w:r>
    </w:p>
    <w:p w14:paraId="79A0796F" w14:textId="7E02C4F3" w:rsidR="009F7593" w:rsidRPr="00624822" w:rsidRDefault="009F7593" w:rsidP="00FD145F">
      <w:pPr>
        <w:spacing w:before="277"/>
        <w:ind w:left="821"/>
        <w:rPr>
          <w:rFonts w:asciiTheme="minorBidi" w:hAnsiTheme="minorBidi" w:cstheme="minorBidi"/>
          <w:i/>
          <w:iCs/>
        </w:rPr>
      </w:pPr>
      <w:r w:rsidRPr="00624822">
        <w:rPr>
          <w:rFonts w:asciiTheme="minorBidi" w:hAnsiTheme="minorBidi" w:cstheme="minorBidi"/>
          <w:i/>
          <w:iCs/>
        </w:rPr>
        <w:t>Please note that this offer must also gain final administrative approval and is subject to the University's receipt of verification of your credentials and other information required by law, and on your furnishing the federally required documentation showing that you are a citizen or permanent resident of the United States or an authorized alien entitled to be employed in the U.S. for the period of your appointment. Indiana University participates in the U.S. Department of Homeland Security's E-Verify Program to confirm employment eligibility. Upon acceptance of your offer, you will receive an email containing information on employment eligibility verification and the E-Verify process. This appointment is also conditional on a positive outcome of a background check, a part of the appointment process for all faculty and staff at the University as well as a misconduct review for prospective tenured faculty. You will receive an authorization/release form that you will be asked to sign. The misconduct review will occur before this offer is finalized, and the background check will be initiated and completed through HireRight, the default web-based system, once all appointment-related documentation has been submitted to the Business Office.</w:t>
      </w:r>
    </w:p>
    <w:p w14:paraId="6E3F0272" w14:textId="064B7340" w:rsidR="009F4188" w:rsidRPr="00624822" w:rsidRDefault="00A20083" w:rsidP="009F4188">
      <w:pPr>
        <w:pStyle w:val="BodyText"/>
        <w:spacing w:line="279" w:lineRule="exact"/>
        <w:jc w:val="both"/>
        <w:rPr>
          <w:rFonts w:asciiTheme="minorBidi" w:hAnsiTheme="minorBidi" w:cstheme="minorBidi"/>
          <w:sz w:val="22"/>
          <w:szCs w:val="22"/>
        </w:rPr>
      </w:pPr>
      <w:r w:rsidRPr="00624822">
        <w:rPr>
          <w:rFonts w:asciiTheme="minorBidi" w:hAnsiTheme="minorBidi" w:cstheme="minorBidi"/>
          <w:b/>
          <w:sz w:val="22"/>
          <w:szCs w:val="22"/>
          <w:u w:val="single"/>
        </w:rPr>
        <w:br/>
      </w:r>
    </w:p>
    <w:p w14:paraId="60A6E241" w14:textId="57626D5D" w:rsidR="00A20083" w:rsidRPr="00624822" w:rsidRDefault="00A20083" w:rsidP="009A6417">
      <w:pPr>
        <w:pStyle w:val="BodyText"/>
        <w:ind w:left="1542"/>
        <w:rPr>
          <w:rFonts w:asciiTheme="minorBidi" w:hAnsiTheme="minorBidi" w:cstheme="minorBidi"/>
          <w:sz w:val="22"/>
          <w:szCs w:val="22"/>
        </w:rPr>
      </w:pPr>
    </w:p>
    <w:sectPr w:rsidR="00A20083" w:rsidRPr="00624822">
      <w:pgSz w:w="12240" w:h="15840"/>
      <w:pgMar w:top="1360" w:right="14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D564" w14:textId="77777777" w:rsidR="008614B1" w:rsidRDefault="008614B1" w:rsidP="00A20083">
      <w:r>
        <w:separator/>
      </w:r>
    </w:p>
  </w:endnote>
  <w:endnote w:type="continuationSeparator" w:id="0">
    <w:p w14:paraId="69BC4A98" w14:textId="77777777" w:rsidR="008614B1" w:rsidRDefault="008614B1" w:rsidP="00A2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A928" w14:textId="77777777" w:rsidR="008614B1" w:rsidRDefault="008614B1" w:rsidP="00A20083">
      <w:r>
        <w:separator/>
      </w:r>
    </w:p>
  </w:footnote>
  <w:footnote w:type="continuationSeparator" w:id="0">
    <w:p w14:paraId="6386967B" w14:textId="77777777" w:rsidR="008614B1" w:rsidRDefault="008614B1" w:rsidP="00A2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257B"/>
    <w:multiLevelType w:val="hybridMultilevel"/>
    <w:tmpl w:val="546063F6"/>
    <w:lvl w:ilvl="0" w:tplc="FFFFFFFF">
      <w:start w:val="1"/>
      <w:numFmt w:val="decimal"/>
      <w:lvlText w:val="%1."/>
      <w:lvlJc w:val="left"/>
      <w:pPr>
        <w:ind w:left="822" w:hanging="360"/>
      </w:pPr>
      <w:rPr>
        <w:rFonts w:ascii="Bookman Old Style" w:eastAsia="Bookman Old Style" w:hAnsi="Bookman Old Style" w:cs="Bookman Old Style" w:hint="default"/>
        <w:b/>
        <w:bCs/>
        <w:i w:val="0"/>
        <w:iCs w:val="0"/>
        <w:spacing w:val="-1"/>
        <w:w w:val="96"/>
        <w:sz w:val="24"/>
        <w:szCs w:val="24"/>
        <w:u w:val="single" w:color="000000"/>
        <w:lang w:val="en-US" w:eastAsia="en-US" w:bidi="ar-SA"/>
      </w:rPr>
    </w:lvl>
    <w:lvl w:ilvl="1" w:tplc="FFFFFFFF">
      <w:numFmt w:val="bullet"/>
      <w:lvlText w:val="•"/>
      <w:lvlJc w:val="left"/>
      <w:pPr>
        <w:ind w:left="1686" w:hanging="360"/>
      </w:pPr>
      <w:rPr>
        <w:rFonts w:hint="default"/>
        <w:lang w:val="en-US" w:eastAsia="en-US" w:bidi="ar-SA"/>
      </w:rPr>
    </w:lvl>
    <w:lvl w:ilvl="2" w:tplc="FFFFFFFF">
      <w:numFmt w:val="bullet"/>
      <w:lvlText w:val="•"/>
      <w:lvlJc w:val="left"/>
      <w:pPr>
        <w:ind w:left="2552" w:hanging="360"/>
      </w:pPr>
      <w:rPr>
        <w:rFonts w:hint="default"/>
        <w:lang w:val="en-US" w:eastAsia="en-US" w:bidi="ar-SA"/>
      </w:rPr>
    </w:lvl>
    <w:lvl w:ilvl="3" w:tplc="FFFFFFFF">
      <w:numFmt w:val="bullet"/>
      <w:lvlText w:val="•"/>
      <w:lvlJc w:val="left"/>
      <w:pPr>
        <w:ind w:left="3418" w:hanging="360"/>
      </w:pPr>
      <w:rPr>
        <w:rFonts w:hint="default"/>
        <w:lang w:val="en-US" w:eastAsia="en-US" w:bidi="ar-SA"/>
      </w:rPr>
    </w:lvl>
    <w:lvl w:ilvl="4" w:tplc="FFFFFFFF">
      <w:numFmt w:val="bullet"/>
      <w:lvlText w:val="•"/>
      <w:lvlJc w:val="left"/>
      <w:pPr>
        <w:ind w:left="4284" w:hanging="360"/>
      </w:pPr>
      <w:rPr>
        <w:rFonts w:hint="default"/>
        <w:lang w:val="en-US" w:eastAsia="en-US" w:bidi="ar-SA"/>
      </w:rPr>
    </w:lvl>
    <w:lvl w:ilvl="5" w:tplc="FFFFFFFF">
      <w:numFmt w:val="bullet"/>
      <w:lvlText w:val="•"/>
      <w:lvlJc w:val="left"/>
      <w:pPr>
        <w:ind w:left="5150" w:hanging="360"/>
      </w:pPr>
      <w:rPr>
        <w:rFonts w:hint="default"/>
        <w:lang w:val="en-US" w:eastAsia="en-US" w:bidi="ar-SA"/>
      </w:rPr>
    </w:lvl>
    <w:lvl w:ilvl="6" w:tplc="FFFFFFFF">
      <w:numFmt w:val="bullet"/>
      <w:lvlText w:val="•"/>
      <w:lvlJc w:val="left"/>
      <w:pPr>
        <w:ind w:left="6016" w:hanging="360"/>
      </w:pPr>
      <w:rPr>
        <w:rFonts w:hint="default"/>
        <w:lang w:val="en-US" w:eastAsia="en-US" w:bidi="ar-SA"/>
      </w:rPr>
    </w:lvl>
    <w:lvl w:ilvl="7" w:tplc="FFFFFFFF">
      <w:numFmt w:val="bullet"/>
      <w:lvlText w:val="•"/>
      <w:lvlJc w:val="left"/>
      <w:pPr>
        <w:ind w:left="6882" w:hanging="360"/>
      </w:pPr>
      <w:rPr>
        <w:rFonts w:hint="default"/>
        <w:lang w:val="en-US" w:eastAsia="en-US" w:bidi="ar-SA"/>
      </w:rPr>
    </w:lvl>
    <w:lvl w:ilvl="8" w:tplc="FFFFFFFF">
      <w:numFmt w:val="bullet"/>
      <w:lvlText w:val="•"/>
      <w:lvlJc w:val="left"/>
      <w:pPr>
        <w:ind w:left="7748" w:hanging="360"/>
      </w:pPr>
      <w:rPr>
        <w:rFonts w:hint="default"/>
        <w:lang w:val="en-US" w:eastAsia="en-US" w:bidi="ar-SA"/>
      </w:rPr>
    </w:lvl>
  </w:abstractNum>
  <w:abstractNum w:abstractNumId="1" w15:restartNumberingAfterBreak="0">
    <w:nsid w:val="7FF649B0"/>
    <w:multiLevelType w:val="hybridMultilevel"/>
    <w:tmpl w:val="546063F6"/>
    <w:lvl w:ilvl="0" w:tplc="37A0446E">
      <w:start w:val="1"/>
      <w:numFmt w:val="decimal"/>
      <w:lvlText w:val="%1."/>
      <w:lvlJc w:val="left"/>
      <w:pPr>
        <w:ind w:left="810" w:hanging="360"/>
      </w:pPr>
      <w:rPr>
        <w:rFonts w:ascii="Bookman Old Style" w:eastAsia="Bookman Old Style" w:hAnsi="Bookman Old Style" w:cs="Bookman Old Style" w:hint="default"/>
        <w:b/>
        <w:bCs/>
        <w:i w:val="0"/>
        <w:iCs w:val="0"/>
        <w:spacing w:val="-1"/>
        <w:w w:val="96"/>
        <w:sz w:val="24"/>
        <w:szCs w:val="24"/>
        <w:u w:val="single" w:color="000000"/>
        <w:lang w:val="en-US" w:eastAsia="en-US" w:bidi="ar-SA"/>
      </w:rPr>
    </w:lvl>
    <w:lvl w:ilvl="1" w:tplc="B61036C0">
      <w:numFmt w:val="bullet"/>
      <w:lvlText w:val="•"/>
      <w:lvlJc w:val="left"/>
      <w:pPr>
        <w:ind w:left="1686" w:hanging="360"/>
      </w:pPr>
      <w:rPr>
        <w:rFonts w:hint="default"/>
        <w:lang w:val="en-US" w:eastAsia="en-US" w:bidi="ar-SA"/>
      </w:rPr>
    </w:lvl>
    <w:lvl w:ilvl="2" w:tplc="C8D6630C">
      <w:numFmt w:val="bullet"/>
      <w:lvlText w:val="•"/>
      <w:lvlJc w:val="left"/>
      <w:pPr>
        <w:ind w:left="2552" w:hanging="360"/>
      </w:pPr>
      <w:rPr>
        <w:rFonts w:hint="default"/>
        <w:lang w:val="en-US" w:eastAsia="en-US" w:bidi="ar-SA"/>
      </w:rPr>
    </w:lvl>
    <w:lvl w:ilvl="3" w:tplc="2A36ABA8">
      <w:numFmt w:val="bullet"/>
      <w:lvlText w:val="•"/>
      <w:lvlJc w:val="left"/>
      <w:pPr>
        <w:ind w:left="3418" w:hanging="360"/>
      </w:pPr>
      <w:rPr>
        <w:rFonts w:hint="default"/>
        <w:lang w:val="en-US" w:eastAsia="en-US" w:bidi="ar-SA"/>
      </w:rPr>
    </w:lvl>
    <w:lvl w:ilvl="4" w:tplc="E3D4DC0C">
      <w:numFmt w:val="bullet"/>
      <w:lvlText w:val="•"/>
      <w:lvlJc w:val="left"/>
      <w:pPr>
        <w:ind w:left="4284" w:hanging="360"/>
      </w:pPr>
      <w:rPr>
        <w:rFonts w:hint="default"/>
        <w:lang w:val="en-US" w:eastAsia="en-US" w:bidi="ar-SA"/>
      </w:rPr>
    </w:lvl>
    <w:lvl w:ilvl="5" w:tplc="3426241A">
      <w:numFmt w:val="bullet"/>
      <w:lvlText w:val="•"/>
      <w:lvlJc w:val="left"/>
      <w:pPr>
        <w:ind w:left="5150" w:hanging="360"/>
      </w:pPr>
      <w:rPr>
        <w:rFonts w:hint="default"/>
        <w:lang w:val="en-US" w:eastAsia="en-US" w:bidi="ar-SA"/>
      </w:rPr>
    </w:lvl>
    <w:lvl w:ilvl="6" w:tplc="69265DE8">
      <w:numFmt w:val="bullet"/>
      <w:lvlText w:val="•"/>
      <w:lvlJc w:val="left"/>
      <w:pPr>
        <w:ind w:left="6016" w:hanging="360"/>
      </w:pPr>
      <w:rPr>
        <w:rFonts w:hint="default"/>
        <w:lang w:val="en-US" w:eastAsia="en-US" w:bidi="ar-SA"/>
      </w:rPr>
    </w:lvl>
    <w:lvl w:ilvl="7" w:tplc="1BC6EAF2">
      <w:numFmt w:val="bullet"/>
      <w:lvlText w:val="•"/>
      <w:lvlJc w:val="left"/>
      <w:pPr>
        <w:ind w:left="6882" w:hanging="360"/>
      </w:pPr>
      <w:rPr>
        <w:rFonts w:hint="default"/>
        <w:lang w:val="en-US" w:eastAsia="en-US" w:bidi="ar-SA"/>
      </w:rPr>
    </w:lvl>
    <w:lvl w:ilvl="8" w:tplc="DDBE73B8">
      <w:numFmt w:val="bullet"/>
      <w:lvlText w:val="•"/>
      <w:lvlJc w:val="left"/>
      <w:pPr>
        <w:ind w:left="7748" w:hanging="360"/>
      </w:pPr>
      <w:rPr>
        <w:rFonts w:hint="default"/>
        <w:lang w:val="en-US" w:eastAsia="en-US" w:bidi="ar-SA"/>
      </w:rPr>
    </w:lvl>
  </w:abstractNum>
  <w:num w:numId="1" w16cid:durableId="1473211837">
    <w:abstractNumId w:val="1"/>
  </w:num>
  <w:num w:numId="2" w16cid:durableId="29264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1C"/>
    <w:rsid w:val="00147F3F"/>
    <w:rsid w:val="002139B5"/>
    <w:rsid w:val="002708E1"/>
    <w:rsid w:val="002B6639"/>
    <w:rsid w:val="00370EEF"/>
    <w:rsid w:val="004F731C"/>
    <w:rsid w:val="005D0F52"/>
    <w:rsid w:val="00624822"/>
    <w:rsid w:val="00624CD0"/>
    <w:rsid w:val="007C2DE2"/>
    <w:rsid w:val="008614B1"/>
    <w:rsid w:val="0090713A"/>
    <w:rsid w:val="009A6417"/>
    <w:rsid w:val="009F4188"/>
    <w:rsid w:val="009F7593"/>
    <w:rsid w:val="00A20083"/>
    <w:rsid w:val="00AD5F20"/>
    <w:rsid w:val="00AF2181"/>
    <w:rsid w:val="00B06535"/>
    <w:rsid w:val="00B228EE"/>
    <w:rsid w:val="00BB77B1"/>
    <w:rsid w:val="00C739EB"/>
    <w:rsid w:val="00E77B61"/>
    <w:rsid w:val="00FD1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D278"/>
  <w15:docId w15:val="{A533F150-0B61-4342-9A75-0A344965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1" w:lineRule="exact"/>
      <w:ind w:left="821"/>
    </w:pPr>
    <w:rPr>
      <w:sz w:val="24"/>
      <w:szCs w:val="24"/>
    </w:rPr>
  </w:style>
  <w:style w:type="paragraph" w:styleId="ListParagraph">
    <w:name w:val="List Paragraph"/>
    <w:basedOn w:val="Normal"/>
    <w:uiPriority w:val="1"/>
    <w:qFormat/>
    <w:pPr>
      <w:ind w:left="710" w:hanging="249"/>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0083"/>
    <w:pPr>
      <w:tabs>
        <w:tab w:val="center" w:pos="4680"/>
        <w:tab w:val="right" w:pos="9360"/>
      </w:tabs>
    </w:pPr>
  </w:style>
  <w:style w:type="character" w:customStyle="1" w:styleId="HeaderChar">
    <w:name w:val="Header Char"/>
    <w:basedOn w:val="DefaultParagraphFont"/>
    <w:link w:val="Header"/>
    <w:uiPriority w:val="99"/>
    <w:rsid w:val="00A20083"/>
    <w:rPr>
      <w:rFonts w:ascii="Bookman Old Style" w:eastAsia="Bookman Old Style" w:hAnsi="Bookman Old Style" w:cs="Bookman Old Style"/>
    </w:rPr>
  </w:style>
  <w:style w:type="paragraph" w:styleId="Footer">
    <w:name w:val="footer"/>
    <w:basedOn w:val="Normal"/>
    <w:link w:val="FooterChar"/>
    <w:uiPriority w:val="99"/>
    <w:unhideWhenUsed/>
    <w:rsid w:val="00A20083"/>
    <w:pPr>
      <w:tabs>
        <w:tab w:val="center" w:pos="4680"/>
        <w:tab w:val="right" w:pos="9360"/>
      </w:tabs>
    </w:pPr>
  </w:style>
  <w:style w:type="character" w:customStyle="1" w:styleId="FooterChar">
    <w:name w:val="Footer Char"/>
    <w:basedOn w:val="DefaultParagraphFont"/>
    <w:link w:val="Footer"/>
    <w:uiPriority w:val="99"/>
    <w:rsid w:val="00A20083"/>
    <w:rPr>
      <w:rFonts w:ascii="Bookman Old Style" w:eastAsia="Bookman Old Style" w:hAnsi="Bookman Old Style" w:cs="Bookman Old Style"/>
    </w:rPr>
  </w:style>
  <w:style w:type="character" w:styleId="Hyperlink">
    <w:name w:val="Hyperlink"/>
    <w:basedOn w:val="DefaultParagraphFont"/>
    <w:uiPriority w:val="99"/>
    <w:unhideWhenUsed/>
    <w:rsid w:val="00A20083"/>
    <w:rPr>
      <w:color w:val="0000FF" w:themeColor="hyperlink"/>
      <w:u w:val="single"/>
    </w:rPr>
  </w:style>
  <w:style w:type="character" w:styleId="UnresolvedMention">
    <w:name w:val="Unresolved Mention"/>
    <w:basedOn w:val="DefaultParagraphFont"/>
    <w:uiPriority w:val="99"/>
    <w:semiHidden/>
    <w:unhideWhenUsed/>
    <w:rsid w:val="00A20083"/>
    <w:rPr>
      <w:color w:val="605E5C"/>
      <w:shd w:val="clear" w:color="auto" w:fill="E1DFDD"/>
    </w:rPr>
  </w:style>
  <w:style w:type="character" w:customStyle="1" w:styleId="normaltextrun">
    <w:name w:val="normaltextrun"/>
    <w:basedOn w:val="DefaultParagraphFont"/>
    <w:rsid w:val="009A6417"/>
  </w:style>
  <w:style w:type="character" w:customStyle="1" w:styleId="eop">
    <w:name w:val="eop"/>
    <w:basedOn w:val="DefaultParagraphFont"/>
    <w:rsid w:val="009A6417"/>
  </w:style>
  <w:style w:type="paragraph" w:customStyle="1" w:styleId="paragraph">
    <w:name w:val="paragraph"/>
    <w:basedOn w:val="Normal"/>
    <w:rsid w:val="009A6417"/>
    <w:pPr>
      <w:widowControl/>
      <w:autoSpaceDE/>
      <w:autoSpaceDN/>
      <w:spacing w:before="100" w:beforeAutospacing="1" w:after="100" w:afterAutospacing="1"/>
    </w:pPr>
    <w:rPr>
      <w:rFonts w:ascii="Calibri" w:eastAsiaTheme="minorHAnsi" w:hAnsi="Calibri" w:cs="Calibri"/>
    </w:rPr>
  </w:style>
  <w:style w:type="character" w:customStyle="1" w:styleId="BodyTextChar">
    <w:name w:val="Body Text Char"/>
    <w:basedOn w:val="DefaultParagraphFont"/>
    <w:link w:val="BodyText"/>
    <w:uiPriority w:val="1"/>
    <w:rsid w:val="009A6417"/>
    <w:rPr>
      <w:rFonts w:ascii="Bookman Old Style" w:eastAsia="Bookman Old Style" w:hAnsi="Bookman Old Style" w:cs="Bookman Old Style"/>
      <w:sz w:val="24"/>
      <w:szCs w:val="24"/>
    </w:rPr>
  </w:style>
  <w:style w:type="paragraph" w:styleId="Subtitle">
    <w:name w:val="Subtitle"/>
    <w:basedOn w:val="Normal"/>
    <w:next w:val="Normal"/>
    <w:link w:val="SubtitleChar"/>
    <w:uiPriority w:val="11"/>
    <w:qFormat/>
    <w:rsid w:val="007C2DE2"/>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2DE2"/>
    <w:rPr>
      <w:rFonts w:eastAsiaTheme="majorEastAsia" w:cstheme="majorBidi"/>
      <w:color w:val="595959" w:themeColor="text1" w:themeTint="A6"/>
      <w:spacing w:val="15"/>
      <w:kern w:val="2"/>
      <w:sz w:val="28"/>
      <w:szCs w:val="28"/>
      <w14:ligatures w14:val="standardContextual"/>
    </w:rPr>
  </w:style>
  <w:style w:type="character" w:styleId="CommentReference">
    <w:name w:val="annotation reference"/>
    <w:basedOn w:val="DefaultParagraphFont"/>
    <w:uiPriority w:val="99"/>
    <w:semiHidden/>
    <w:unhideWhenUsed/>
    <w:rsid w:val="0090713A"/>
    <w:rPr>
      <w:sz w:val="16"/>
      <w:szCs w:val="16"/>
    </w:rPr>
  </w:style>
  <w:style w:type="paragraph" w:styleId="CommentText">
    <w:name w:val="annotation text"/>
    <w:basedOn w:val="Normal"/>
    <w:link w:val="CommentTextChar"/>
    <w:uiPriority w:val="99"/>
    <w:unhideWhenUsed/>
    <w:rsid w:val="0090713A"/>
    <w:rPr>
      <w:sz w:val="20"/>
      <w:szCs w:val="20"/>
    </w:rPr>
  </w:style>
  <w:style w:type="character" w:customStyle="1" w:styleId="CommentTextChar">
    <w:name w:val="Comment Text Char"/>
    <w:basedOn w:val="DefaultParagraphFont"/>
    <w:link w:val="CommentText"/>
    <w:uiPriority w:val="99"/>
    <w:rsid w:val="0090713A"/>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90713A"/>
    <w:rPr>
      <w:b/>
      <w:bCs/>
    </w:rPr>
  </w:style>
  <w:style w:type="character" w:customStyle="1" w:styleId="CommentSubjectChar">
    <w:name w:val="Comment Subject Char"/>
    <w:basedOn w:val="CommentTextChar"/>
    <w:link w:val="CommentSubject"/>
    <w:uiPriority w:val="99"/>
    <w:semiHidden/>
    <w:rsid w:val="0090713A"/>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069">
      <w:bodyDiv w:val="1"/>
      <w:marLeft w:val="0"/>
      <w:marRight w:val="0"/>
      <w:marTop w:val="0"/>
      <w:marBottom w:val="0"/>
      <w:divBdr>
        <w:top w:val="none" w:sz="0" w:space="0" w:color="auto"/>
        <w:left w:val="none" w:sz="0" w:space="0" w:color="auto"/>
        <w:bottom w:val="none" w:sz="0" w:space="0" w:color="auto"/>
        <w:right w:val="none" w:sz="0" w:space="0" w:color="auto"/>
      </w:divBdr>
    </w:div>
    <w:div w:id="1021276421">
      <w:bodyDiv w:val="1"/>
      <w:marLeft w:val="0"/>
      <w:marRight w:val="0"/>
      <w:marTop w:val="0"/>
      <w:marBottom w:val="0"/>
      <w:divBdr>
        <w:top w:val="none" w:sz="0" w:space="0" w:color="auto"/>
        <w:left w:val="none" w:sz="0" w:space="0" w:color="auto"/>
        <w:bottom w:val="none" w:sz="0" w:space="0" w:color="auto"/>
        <w:right w:val="none" w:sz="0" w:space="0" w:color="auto"/>
      </w:divBdr>
    </w:div>
    <w:div w:id="1487353226">
      <w:bodyDiv w:val="1"/>
      <w:marLeft w:val="0"/>
      <w:marRight w:val="0"/>
      <w:marTop w:val="0"/>
      <w:marBottom w:val="0"/>
      <w:divBdr>
        <w:top w:val="none" w:sz="0" w:space="0" w:color="auto"/>
        <w:left w:val="none" w:sz="0" w:space="0" w:color="auto"/>
        <w:bottom w:val="none" w:sz="0" w:space="0" w:color="auto"/>
        <w:right w:val="none" w:sz="0" w:space="0" w:color="auto"/>
      </w:divBdr>
    </w:div>
    <w:div w:id="1511215370">
      <w:bodyDiv w:val="1"/>
      <w:marLeft w:val="0"/>
      <w:marRight w:val="0"/>
      <w:marTop w:val="0"/>
      <w:marBottom w:val="0"/>
      <w:divBdr>
        <w:top w:val="none" w:sz="0" w:space="0" w:color="auto"/>
        <w:left w:val="none" w:sz="0" w:space="0" w:color="auto"/>
        <w:bottom w:val="none" w:sz="0" w:space="0" w:color="auto"/>
        <w:right w:val="none" w:sz="0" w:space="0" w:color="auto"/>
      </w:divBdr>
    </w:div>
    <w:div w:id="160820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muller@iu.edu" TargetMode="External"/><Relationship Id="rId3" Type="http://schemas.openxmlformats.org/officeDocument/2006/relationships/settings" Target="settings.xml"/><Relationship Id="rId7" Type="http://schemas.openxmlformats.org/officeDocument/2006/relationships/hyperlink" Target="mailto:sk84@i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licies.iu.edu/policies/ua-01-non-discrimination/index.html?_gl=1*1wsd92i*_gcl_au*NTAxMzg0NTguMTc1NzAwNzcwMA..*_ga*MTU0MzU2NDgyMS4xNzU3MDA3NzAw*_ga_61CH0D2DQW*czE3NTcwMDc2OTkkbzEkZzEkdDE3NTcwMDc3MzEkajI4JGwwJGgw" TargetMode="External"/><Relationship Id="rId4" Type="http://schemas.openxmlformats.org/officeDocument/2006/relationships/webSettings" Target="webSettings.xml"/><Relationship Id="rId9" Type="http://schemas.openxmlformats.org/officeDocument/2006/relationships/hyperlink" Target="https://indiana.peopleadmin.com/postings/30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5091</Characters>
  <Application>Microsoft Office Word</Application>
  <DocSecurity>0</DocSecurity>
  <Lines>106</Lines>
  <Paragraphs>34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Muller, Zac</cp:lastModifiedBy>
  <cp:revision>4</cp:revision>
  <dcterms:created xsi:type="dcterms:W3CDTF">2025-09-19T12:34:00Z</dcterms:created>
  <dcterms:modified xsi:type="dcterms:W3CDTF">2025-09-19T16:06:00Z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2024-01-25T00:00:00Z</vt:filetime>
  </property>
</Properties>
</file>